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7285" w:rsidRPr="008B10AB" w:rsidRDefault="00A04984" w:rsidP="00707701">
      <w:pPr>
        <w:pStyle w:val="Heading1"/>
        <w:rPr>
          <w:rFonts w:ascii="Times New Roman" w:hAnsi="Times New Roman" w:cs="Times New Roman"/>
        </w:rPr>
      </w:pPr>
      <w:r>
        <w:rPr>
          <w:rFonts w:ascii="Times New Roman" w:hAnsi="Times New Roman" w:cs="Times New Roman"/>
        </w:rPr>
        <w:t xml:space="preserve"> </w:t>
      </w:r>
      <w:r w:rsidR="00D74D79">
        <w:rPr>
          <w:rFonts w:ascii="Times New Roman" w:hAnsi="Times New Roman" w:cs="Times New Roman"/>
        </w:rPr>
        <w:t xml:space="preserve">The End of Paul’s Third Missionary </w:t>
      </w:r>
      <w:r w:rsidR="00A45AA3" w:rsidRPr="008B10AB">
        <w:rPr>
          <w:rFonts w:ascii="Times New Roman" w:hAnsi="Times New Roman" w:cs="Times New Roman"/>
        </w:rPr>
        <w:t>(</w:t>
      </w:r>
      <w:r w:rsidR="00462E51" w:rsidRPr="008B10AB">
        <w:rPr>
          <w:rFonts w:ascii="Times New Roman" w:hAnsi="Times New Roman" w:cs="Times New Roman"/>
        </w:rPr>
        <w:t xml:space="preserve">Acts </w:t>
      </w:r>
      <w:r w:rsidR="00DA214F">
        <w:rPr>
          <w:rFonts w:ascii="Times New Roman" w:hAnsi="Times New Roman" w:cs="Times New Roman"/>
        </w:rPr>
        <w:t>2</w:t>
      </w:r>
      <w:r w:rsidR="00462E51" w:rsidRPr="008B10AB">
        <w:rPr>
          <w:rFonts w:ascii="Times New Roman" w:hAnsi="Times New Roman" w:cs="Times New Roman"/>
        </w:rPr>
        <w:t>1</w:t>
      </w:r>
      <w:r w:rsidR="0070357C">
        <w:rPr>
          <w:rFonts w:ascii="Times New Roman" w:hAnsi="Times New Roman" w:cs="Times New Roman"/>
        </w:rPr>
        <w:t>:1</w:t>
      </w:r>
      <w:r w:rsidR="00911AEE" w:rsidRPr="008B10AB">
        <w:rPr>
          <w:rFonts w:ascii="Times New Roman" w:hAnsi="Times New Roman" w:cs="Times New Roman"/>
        </w:rPr>
        <w:t>-</w:t>
      </w:r>
      <w:r w:rsidR="00DA214F">
        <w:rPr>
          <w:rFonts w:ascii="Times New Roman" w:hAnsi="Times New Roman" w:cs="Times New Roman"/>
        </w:rPr>
        <w:t>36</w:t>
      </w:r>
      <w:r w:rsidR="00A45AA3" w:rsidRPr="008B10AB">
        <w:rPr>
          <w:rFonts w:ascii="Times New Roman" w:hAnsi="Times New Roman" w:cs="Times New Roman"/>
        </w:rPr>
        <w:t>)</w:t>
      </w:r>
    </w:p>
    <w:p w:rsidR="00C97A59" w:rsidRPr="003E7253" w:rsidRDefault="00C97A59" w:rsidP="00A45AA3">
      <w:pPr>
        <w:pStyle w:val="Heading3"/>
        <w:rPr>
          <w:rFonts w:ascii="Times New Roman" w:hAnsi="Times New Roman" w:cs="Times New Roman"/>
        </w:rPr>
      </w:pPr>
    </w:p>
    <w:p w:rsidR="003E7253" w:rsidRPr="003E7253" w:rsidRDefault="007A6DD4" w:rsidP="003E7253">
      <w:pPr>
        <w:pStyle w:val="ListParagraph"/>
        <w:numPr>
          <w:ilvl w:val="0"/>
          <w:numId w:val="158"/>
        </w:numPr>
        <w:rPr>
          <w:rFonts w:ascii="Times New Roman" w:hAnsi="Times New Roman" w:cs="Times New Roman"/>
        </w:rPr>
      </w:pPr>
      <w:r w:rsidRPr="003E7253">
        <w:rPr>
          <w:rFonts w:ascii="Times New Roman" w:hAnsi="Times New Roman" w:cs="Times New Roman"/>
        </w:rPr>
        <w:t>Paul and his missionary team end the Third Missionary Journey in Jerusalem</w:t>
      </w:r>
      <w:r w:rsidR="005C7512" w:rsidRPr="003E7253">
        <w:rPr>
          <w:rFonts w:ascii="Times New Roman" w:hAnsi="Times New Roman" w:cs="Times New Roman"/>
        </w:rPr>
        <w:t xml:space="preserve">. In this section, one can observe Paul’s determination to go to Jerusalem, while seemingly everyone around him wants the apostle to avoid venturing into a lion’s den. </w:t>
      </w:r>
    </w:p>
    <w:p w:rsidR="003E7253" w:rsidRDefault="003E7253" w:rsidP="003E7253">
      <w:pPr>
        <w:pStyle w:val="ListParagraph"/>
        <w:numPr>
          <w:ilvl w:val="0"/>
          <w:numId w:val="158"/>
        </w:numPr>
        <w:spacing w:before="100" w:beforeAutospacing="1" w:after="100" w:afterAutospacing="1"/>
        <w:rPr>
          <w:rFonts w:ascii="Times New Roman" w:eastAsia="Times New Roman" w:hAnsi="Times New Roman" w:cs="Times New Roman"/>
          <w:bdr w:val="none" w:sz="0" w:space="0" w:color="auto"/>
        </w:rPr>
      </w:pPr>
      <w:r w:rsidRPr="003E7253">
        <w:rPr>
          <w:rFonts w:ascii="Times New Roman" w:eastAsia="Times New Roman" w:hAnsi="Times New Roman" w:cs="Times New Roman"/>
          <w:bdr w:val="none" w:sz="0" w:space="0" w:color="auto"/>
        </w:rPr>
        <w:t>This is also the third "we" section of Act</w:t>
      </w:r>
      <w:r>
        <w:rPr>
          <w:rFonts w:ascii="Times New Roman" w:eastAsia="Times New Roman" w:hAnsi="Times New Roman" w:cs="Times New Roman"/>
          <w:bdr w:val="none" w:sz="0" w:space="0" w:color="auto"/>
        </w:rPr>
        <w:t>s</w:t>
      </w:r>
      <w:r w:rsidRPr="003E7253">
        <w:rPr>
          <w:rFonts w:ascii="Times New Roman" w:eastAsia="Times New Roman" w:hAnsi="Times New Roman" w:cs="Times New Roman"/>
          <w:bdr w:val="none" w:sz="0" w:space="0" w:color="auto"/>
        </w:rPr>
        <w:t xml:space="preserve"> (21:1-18)</w:t>
      </w:r>
      <w:r>
        <w:rPr>
          <w:rFonts w:ascii="Times New Roman" w:eastAsia="Times New Roman" w:hAnsi="Times New Roman" w:cs="Times New Roman"/>
          <w:bdr w:val="none" w:sz="0" w:space="0" w:color="auto"/>
        </w:rPr>
        <w:t xml:space="preserve">, the first two are (16:10-17; 20:5-15) and the last two are (27:1-37; 28:1-16). </w:t>
      </w:r>
    </w:p>
    <w:p w:rsidR="008824AD" w:rsidRPr="00484146" w:rsidRDefault="003E7253" w:rsidP="008824AD">
      <w:pPr>
        <w:pStyle w:val="ListParagraph"/>
        <w:numPr>
          <w:ilvl w:val="0"/>
          <w:numId w:val="158"/>
        </w:numPr>
        <w:spacing w:before="100" w:beforeAutospacing="1" w:after="100" w:afterAutospacing="1"/>
        <w:rPr>
          <w:rFonts w:ascii="Times New Roman" w:eastAsia="Times New Roman" w:hAnsi="Times New Roman" w:cs="Times New Roman"/>
          <w:bdr w:val="none" w:sz="0" w:space="0" w:color="auto"/>
        </w:rPr>
      </w:pPr>
      <w:r>
        <w:rPr>
          <w:rFonts w:ascii="Times New Roman" w:eastAsia="Times New Roman" w:hAnsi="Times New Roman" w:cs="Times New Roman"/>
          <w:bdr w:val="none" w:sz="0" w:space="0" w:color="auto"/>
        </w:rPr>
        <w:t>This section also</w:t>
      </w:r>
      <w:r w:rsidRPr="003E7253">
        <w:rPr>
          <w:rFonts w:ascii="Times New Roman" w:eastAsia="Times New Roman" w:hAnsi="Times New Roman" w:cs="Times New Roman"/>
          <w:bdr w:val="none" w:sz="0" w:space="0" w:color="auto"/>
        </w:rPr>
        <w:t xml:space="preserve"> is of theological importance because it focuses on Paul's passion as an echoing of Jesus' passion. Note the similarities between Luke's accounts of Jesus' trip to Jerusalem and Paul's. Both stories involve a plot by the Jews and handing over to the Gentiles. There were triple predictions along the way of suffering in Jerusalem in both cases. Both Jesus and Paul steadfastly resolved to go there despite opposition, and both resigned themselves to God's will.</w:t>
      </w:r>
      <w:r w:rsidRPr="003E7253">
        <w:rPr>
          <w:rFonts w:ascii="Times New Roman" w:eastAsia="Times New Roman" w:hAnsi="Times New Roman" w:cs="Times New Roman"/>
          <w:position w:val="6"/>
          <w:sz w:val="16"/>
          <w:szCs w:val="16"/>
          <w:bdr w:val="none" w:sz="0" w:space="0" w:color="auto"/>
        </w:rPr>
        <w:t xml:space="preserve">2 </w:t>
      </w:r>
      <w:r w:rsidRPr="003E7253">
        <w:rPr>
          <w:rFonts w:ascii="Times New Roman" w:eastAsia="Times New Roman" w:hAnsi="Times New Roman" w:cs="Times New Roman"/>
          <w:bdr w:val="none" w:sz="0" w:space="0" w:color="auto"/>
        </w:rPr>
        <w:t>Luke probably told his story as he did to help the reader appreciate the similarities between Jesus and Paul in order to authenticate Paul's ministry</w:t>
      </w:r>
      <w:r w:rsidRPr="003E7253">
        <w:rPr>
          <w:rStyle w:val="FootnoteReference"/>
          <w:rFonts w:ascii="Times New Roman" w:eastAsia="Times New Roman" w:hAnsi="Times New Roman" w:cs="Times New Roman"/>
          <w:bdr w:val="none" w:sz="0" w:space="0" w:color="auto"/>
        </w:rPr>
        <w:footnoteReference w:id="2"/>
      </w:r>
      <w:r w:rsidRPr="003E7253">
        <w:rPr>
          <w:rFonts w:ascii="Times New Roman" w:eastAsia="Times New Roman" w:hAnsi="Times New Roman" w:cs="Times New Roman"/>
          <w:bdr w:val="none" w:sz="0" w:space="0" w:color="auto"/>
        </w:rPr>
        <w:t xml:space="preserve">. </w:t>
      </w:r>
    </w:p>
    <w:p w:rsidR="00567987" w:rsidRPr="00D51944" w:rsidRDefault="00567987" w:rsidP="00D51944">
      <w:r w:rsidRPr="00567987">
        <w:rPr>
          <w:noProof/>
        </w:rPr>
        <w:drawing>
          <wp:inline distT="0" distB="0" distL="0" distR="0" wp14:anchorId="0A5D3DAB" wp14:editId="22DF5F6E">
            <wp:extent cx="5518940" cy="4683693"/>
            <wp:effectExtent l="0" t="0" r="5715" b="3175"/>
            <wp:docPr id="12613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90609" name=""/>
                    <pic:cNvPicPr/>
                  </pic:nvPicPr>
                  <pic:blipFill>
                    <a:blip r:embed="rId7"/>
                    <a:stretch>
                      <a:fillRect/>
                    </a:stretch>
                  </pic:blipFill>
                  <pic:spPr>
                    <a:xfrm>
                      <a:off x="0" y="0"/>
                      <a:ext cx="5621974" cy="4771134"/>
                    </a:xfrm>
                    <a:prstGeom prst="rect">
                      <a:avLst/>
                    </a:prstGeom>
                  </pic:spPr>
                </pic:pic>
              </a:graphicData>
            </a:graphic>
          </wp:inline>
        </w:drawing>
      </w:r>
    </w:p>
    <w:p w:rsidR="00693EC8" w:rsidRPr="008B10AB" w:rsidRDefault="00693EC8" w:rsidP="00707701">
      <w:pPr>
        <w:pStyle w:val="Heading1"/>
        <w:rPr>
          <w:rFonts w:ascii="Times New Roman" w:hAnsi="Times New Roman" w:cs="Times New Roman"/>
        </w:rPr>
      </w:pPr>
      <w:r w:rsidRPr="008B10AB">
        <w:rPr>
          <w:rFonts w:ascii="Times New Roman" w:hAnsi="Times New Roman" w:cs="Times New Roman"/>
        </w:rPr>
        <w:lastRenderedPageBreak/>
        <w:t xml:space="preserve">Day One </w:t>
      </w:r>
    </w:p>
    <w:p w:rsidR="00693EC8" w:rsidRPr="008B10AB" w:rsidRDefault="00693EC8" w:rsidP="00A45AA3">
      <w:pPr>
        <w:pStyle w:val="Heading3"/>
        <w:rPr>
          <w:rFonts w:ascii="Times New Roman" w:hAnsi="Times New Roman" w:cs="Times New Roman"/>
        </w:rPr>
      </w:pPr>
    </w:p>
    <w:p w:rsidR="00DB3F93" w:rsidRPr="008B10AB" w:rsidRDefault="005823F8" w:rsidP="00462E51">
      <w:pPr>
        <w:pStyle w:val="Heading2"/>
        <w:numPr>
          <w:ilvl w:val="0"/>
          <w:numId w:val="77"/>
        </w:numPr>
        <w:rPr>
          <w:rFonts w:ascii="Times New Roman" w:hAnsi="Times New Roman" w:cs="Times New Roman"/>
        </w:rPr>
      </w:pPr>
      <w:r>
        <w:rPr>
          <w:rFonts w:ascii="Times New Roman" w:hAnsi="Times New Roman" w:cs="Times New Roman"/>
        </w:rPr>
        <w:t>Pa</w:t>
      </w:r>
      <w:r w:rsidR="00484146">
        <w:rPr>
          <w:rFonts w:ascii="Times New Roman" w:hAnsi="Times New Roman" w:cs="Times New Roman"/>
        </w:rPr>
        <w:t xml:space="preserve">ul sails from Miletus to Tyre </w:t>
      </w:r>
      <w:r w:rsidR="00462E51" w:rsidRPr="008B10AB">
        <w:rPr>
          <w:rFonts w:ascii="Times New Roman" w:hAnsi="Times New Roman" w:cs="Times New Roman"/>
        </w:rPr>
        <w:t>(</w:t>
      </w:r>
      <w:r w:rsidR="00DA214F">
        <w:rPr>
          <w:rFonts w:ascii="Times New Roman" w:hAnsi="Times New Roman" w:cs="Times New Roman"/>
        </w:rPr>
        <w:t>2</w:t>
      </w:r>
      <w:r w:rsidR="005A77F1">
        <w:rPr>
          <w:rFonts w:ascii="Times New Roman" w:hAnsi="Times New Roman" w:cs="Times New Roman"/>
        </w:rPr>
        <w:t>1</w:t>
      </w:r>
      <w:r w:rsidR="0070357C">
        <w:rPr>
          <w:rFonts w:ascii="Times New Roman" w:hAnsi="Times New Roman" w:cs="Times New Roman"/>
        </w:rPr>
        <w:t>:1-</w:t>
      </w:r>
      <w:r w:rsidR="005C7512">
        <w:rPr>
          <w:rFonts w:ascii="Times New Roman" w:hAnsi="Times New Roman" w:cs="Times New Roman"/>
        </w:rPr>
        <w:t>6</w:t>
      </w:r>
      <w:r w:rsidR="00462E51" w:rsidRPr="008B10AB">
        <w:rPr>
          <w:rFonts w:ascii="Times New Roman" w:hAnsi="Times New Roman" w:cs="Times New Roman"/>
        </w:rPr>
        <w:t xml:space="preserve">) </w:t>
      </w:r>
    </w:p>
    <w:p w:rsidR="008F43DA" w:rsidRDefault="008F43DA" w:rsidP="00516F63">
      <w:pPr>
        <w:rPr>
          <w:rFonts w:ascii="Times New Roman" w:hAnsi="Times New Roman" w:cs="Times New Roman"/>
        </w:rPr>
      </w:pPr>
    </w:p>
    <w:p w:rsidR="00AF0727" w:rsidRDefault="008F43DA" w:rsidP="00DA214F">
      <w:pPr>
        <w:pStyle w:val="ListParagraph"/>
        <w:numPr>
          <w:ilvl w:val="0"/>
          <w:numId w:val="136"/>
        </w:numPr>
        <w:rPr>
          <w:rFonts w:ascii="Times New Roman" w:hAnsi="Times New Roman" w:cs="Times New Roman"/>
        </w:rPr>
      </w:pPr>
      <w:r w:rsidRPr="00484146">
        <w:rPr>
          <w:rFonts w:ascii="Times New Roman" w:hAnsi="Times New Roman" w:cs="Times New Roman"/>
        </w:rPr>
        <w:t>V</w:t>
      </w:r>
      <w:r w:rsidR="00484146" w:rsidRPr="00484146">
        <w:rPr>
          <w:rFonts w:ascii="Times New Roman" w:hAnsi="Times New Roman" w:cs="Times New Roman"/>
        </w:rPr>
        <w:t>s</w:t>
      </w:r>
      <w:r w:rsidRPr="00484146">
        <w:rPr>
          <w:rFonts w:ascii="Times New Roman" w:hAnsi="Times New Roman" w:cs="Times New Roman"/>
        </w:rPr>
        <w:t xml:space="preserve">. </w:t>
      </w:r>
      <w:r w:rsidR="00FF2F95" w:rsidRPr="00484146">
        <w:rPr>
          <w:rFonts w:ascii="Times New Roman" w:hAnsi="Times New Roman" w:cs="Times New Roman"/>
        </w:rPr>
        <w:t>1</w:t>
      </w:r>
      <w:r w:rsidR="00484146" w:rsidRPr="00484146">
        <w:rPr>
          <w:rFonts w:ascii="Times New Roman" w:hAnsi="Times New Roman" w:cs="Times New Roman"/>
        </w:rPr>
        <w:t>-3</w:t>
      </w:r>
      <w:r w:rsidR="00FF2F95" w:rsidRPr="00484146">
        <w:rPr>
          <w:rFonts w:ascii="Times New Roman" w:hAnsi="Times New Roman" w:cs="Times New Roman"/>
        </w:rPr>
        <w:t xml:space="preserve">~ </w:t>
      </w:r>
      <w:r w:rsidR="00484146">
        <w:rPr>
          <w:rFonts w:ascii="Times New Roman" w:hAnsi="Times New Roman" w:cs="Times New Roman"/>
          <w:i/>
        </w:rPr>
        <w:t>“</w:t>
      </w:r>
      <w:r w:rsidR="00484146" w:rsidRPr="00BD023F">
        <w:rPr>
          <w:rFonts w:ascii="Times New Roman" w:hAnsi="Times New Roman" w:cs="Times New Roman"/>
          <w:i/>
          <w:color w:val="0070C0"/>
        </w:rPr>
        <w:t>When we had parted from them</w:t>
      </w:r>
      <w:r w:rsidR="00484146">
        <w:rPr>
          <w:rFonts w:ascii="Times New Roman" w:hAnsi="Times New Roman" w:cs="Times New Roman"/>
          <w:i/>
        </w:rPr>
        <w:t>”</w:t>
      </w:r>
      <w:r w:rsidR="00484146" w:rsidRPr="00484146">
        <w:rPr>
          <w:rFonts w:ascii="Times New Roman" w:hAnsi="Times New Roman" w:cs="Times New Roman"/>
        </w:rPr>
        <w:t>,</w:t>
      </w:r>
      <w:r w:rsidR="00484146">
        <w:rPr>
          <w:rFonts w:ascii="Times New Roman" w:hAnsi="Times New Roman" w:cs="Times New Roman"/>
        </w:rPr>
        <w:t xml:space="preserve"> ‘parted’ used here could mean “someone tearing themselves away from someone else.” Chapter 20 conveys a very difficult goodbye for Paul and his team, here Luke expresses that difficulty by using this verb to carry the</w:t>
      </w:r>
      <w:r w:rsidR="00AF0727">
        <w:rPr>
          <w:rFonts w:ascii="Times New Roman" w:hAnsi="Times New Roman" w:cs="Times New Roman"/>
        </w:rPr>
        <w:t xml:space="preserve"> illustration further. </w:t>
      </w:r>
    </w:p>
    <w:p w:rsidR="00C703DC" w:rsidRDefault="00AF0727" w:rsidP="00DA214F">
      <w:pPr>
        <w:pStyle w:val="ListParagraph"/>
        <w:numPr>
          <w:ilvl w:val="0"/>
          <w:numId w:val="136"/>
        </w:numPr>
        <w:rPr>
          <w:rFonts w:ascii="Times New Roman" w:hAnsi="Times New Roman" w:cs="Times New Roman"/>
        </w:rPr>
      </w:pPr>
      <w:r>
        <w:rPr>
          <w:rFonts w:ascii="Times New Roman" w:hAnsi="Times New Roman" w:cs="Times New Roman"/>
        </w:rPr>
        <w:t>“</w:t>
      </w:r>
      <w:r w:rsidRPr="00BD023F">
        <w:rPr>
          <w:rFonts w:ascii="Times New Roman" w:hAnsi="Times New Roman" w:cs="Times New Roman"/>
          <w:color w:val="0070C0"/>
        </w:rPr>
        <w:t>We ran a straight course to Kos</w:t>
      </w:r>
      <w:r>
        <w:rPr>
          <w:rFonts w:ascii="Times New Roman" w:hAnsi="Times New Roman" w:cs="Times New Roman"/>
        </w:rPr>
        <w:t>”</w:t>
      </w:r>
      <w:r w:rsidR="00484146" w:rsidRPr="00484146">
        <w:rPr>
          <w:rFonts w:ascii="Times New Roman" w:hAnsi="Times New Roman" w:cs="Times New Roman"/>
        </w:rPr>
        <w:t xml:space="preserve"> This island is in the Aegean Sea, west of Halicarnassus (modern Bodrum). </w:t>
      </w:r>
      <w:r w:rsidR="00484146" w:rsidRPr="00BD023F">
        <w:rPr>
          <w:rFonts w:ascii="Times New Roman" w:hAnsi="Times New Roman" w:cs="Times New Roman"/>
          <w:i/>
          <w:color w:val="0070C0"/>
        </w:rPr>
        <w:t xml:space="preserve">The next day we went to Rhodes and from there to </w:t>
      </w:r>
      <w:proofErr w:type="spellStart"/>
      <w:r w:rsidR="00484146" w:rsidRPr="00BD023F">
        <w:rPr>
          <w:rFonts w:ascii="Times New Roman" w:hAnsi="Times New Roman" w:cs="Times New Roman"/>
          <w:i/>
          <w:color w:val="0070C0"/>
        </w:rPr>
        <w:t>Patara</w:t>
      </w:r>
      <w:proofErr w:type="spellEnd"/>
      <w:r w:rsidR="00484146" w:rsidRPr="00484146">
        <w:rPr>
          <w:rFonts w:ascii="Times New Roman" w:hAnsi="Times New Roman" w:cs="Times New Roman"/>
          <w:i/>
        </w:rPr>
        <w:t>. Rhodes</w:t>
      </w:r>
      <w:r w:rsidR="00484146" w:rsidRPr="00484146">
        <w:rPr>
          <w:rFonts w:ascii="Times New Roman" w:hAnsi="Times New Roman" w:cs="Times New Roman"/>
        </w:rPr>
        <w:t xml:space="preserve">, another island off the southwest coast of Asia Minor, also had a capital city with the same name. </w:t>
      </w:r>
    </w:p>
    <w:p w:rsidR="00D51944" w:rsidRDefault="00484146" w:rsidP="00A45AD2">
      <w:pPr>
        <w:pStyle w:val="ListParagraph"/>
        <w:numPr>
          <w:ilvl w:val="1"/>
          <w:numId w:val="136"/>
        </w:numPr>
        <w:rPr>
          <w:rFonts w:ascii="Times New Roman" w:hAnsi="Times New Roman" w:cs="Times New Roman"/>
        </w:rPr>
      </w:pPr>
      <w:r w:rsidRPr="00484146">
        <w:rPr>
          <w:rFonts w:ascii="Times New Roman" w:hAnsi="Times New Roman" w:cs="Times New Roman"/>
        </w:rPr>
        <w:t xml:space="preserve">This journey followed the conventional pattern for small ships in antiquity, which was ‘to hug the coastline as much as possible and put into port each night when the winds died down’. </w:t>
      </w:r>
      <w:proofErr w:type="spellStart"/>
      <w:r w:rsidRPr="00BD023F">
        <w:rPr>
          <w:rFonts w:ascii="Times New Roman" w:hAnsi="Times New Roman" w:cs="Times New Roman"/>
          <w:i/>
          <w:color w:val="0070C0"/>
        </w:rPr>
        <w:t>Patara</w:t>
      </w:r>
      <w:proofErr w:type="spellEnd"/>
      <w:r w:rsidRPr="00BD023F">
        <w:rPr>
          <w:rFonts w:ascii="Times New Roman" w:hAnsi="Times New Roman" w:cs="Times New Roman"/>
          <w:color w:val="0070C0"/>
        </w:rPr>
        <w:t xml:space="preserve"> </w:t>
      </w:r>
      <w:r w:rsidRPr="00484146">
        <w:rPr>
          <w:rFonts w:ascii="Times New Roman" w:hAnsi="Times New Roman" w:cs="Times New Roman"/>
        </w:rPr>
        <w:t xml:space="preserve">was on the mainland and in earlier days was the port of Xanthos, the chief city of Lycia. This is where Paul and his party left one ship and joined another, large enough for </w:t>
      </w:r>
      <w:r w:rsidRPr="00BD023F">
        <w:rPr>
          <w:rFonts w:ascii="Times New Roman" w:hAnsi="Times New Roman" w:cs="Times New Roman"/>
          <w:i/>
          <w:color w:val="0070C0"/>
        </w:rPr>
        <w:t>crossing over to Phoenicia</w:t>
      </w:r>
      <w:r w:rsidRPr="00484146">
        <w:rPr>
          <w:rFonts w:ascii="Times New Roman" w:hAnsi="Times New Roman" w:cs="Times New Roman"/>
        </w:rPr>
        <w:t>, a journey of some 400 miles (644 km.).</w:t>
      </w:r>
      <w:r w:rsidR="00C703DC">
        <w:rPr>
          <w:rFonts w:ascii="Times New Roman" w:hAnsi="Times New Roman" w:cs="Times New Roman"/>
          <w:vertAlign w:val="superscript"/>
        </w:rPr>
        <w:t xml:space="preserve"> </w:t>
      </w:r>
      <w:r w:rsidRPr="00BD023F">
        <w:rPr>
          <w:rFonts w:ascii="Times New Roman" w:hAnsi="Times New Roman" w:cs="Times New Roman"/>
          <w:i/>
          <w:color w:val="0070C0"/>
        </w:rPr>
        <w:t>Phoenicia</w:t>
      </w:r>
      <w:r w:rsidRPr="00484146">
        <w:rPr>
          <w:rFonts w:ascii="Times New Roman" w:hAnsi="Times New Roman" w:cs="Times New Roman"/>
        </w:rPr>
        <w:t xml:space="preserve"> was a narrow coastal strip on the Mediterranean Sea, which was annexed by Rome in 64 </w:t>
      </w:r>
      <w:proofErr w:type="spellStart"/>
      <w:r w:rsidRPr="00484146">
        <w:rPr>
          <w:rFonts w:ascii="Times New Roman" w:hAnsi="Times New Roman" w:cs="Times New Roman"/>
          <w:smallCaps/>
        </w:rPr>
        <w:t>bc</w:t>
      </w:r>
      <w:proofErr w:type="spellEnd"/>
      <w:r w:rsidRPr="00484146">
        <w:rPr>
          <w:rFonts w:ascii="Times New Roman" w:hAnsi="Times New Roman" w:cs="Times New Roman"/>
        </w:rPr>
        <w:t xml:space="preserve"> and incorporated into the province of Syria. </w:t>
      </w:r>
      <w:r w:rsidRPr="00BD023F">
        <w:rPr>
          <w:rFonts w:ascii="Times New Roman" w:hAnsi="Times New Roman" w:cs="Times New Roman"/>
          <w:i/>
          <w:color w:val="0070C0"/>
        </w:rPr>
        <w:t>After sighting Cyprus and passing to the south of it, we sailed on to Syria</w:t>
      </w:r>
      <w:r w:rsidRPr="00484146">
        <w:rPr>
          <w:rFonts w:ascii="Times New Roman" w:hAnsi="Times New Roman" w:cs="Times New Roman"/>
        </w:rPr>
        <w:t xml:space="preserve">. Luke now uses the provincial name for their destination and concludes his precise account of the sea journey with the landing at </w:t>
      </w:r>
      <w:r w:rsidRPr="00484146">
        <w:rPr>
          <w:rFonts w:ascii="Times New Roman" w:hAnsi="Times New Roman" w:cs="Times New Roman"/>
          <w:i/>
        </w:rPr>
        <w:t>Tyre</w:t>
      </w:r>
      <w:r w:rsidRPr="00484146">
        <w:rPr>
          <w:rFonts w:ascii="Times New Roman" w:hAnsi="Times New Roman" w:cs="Times New Roman"/>
        </w:rPr>
        <w:t xml:space="preserve">. There the ship was to </w:t>
      </w:r>
      <w:r w:rsidRPr="00BD023F">
        <w:rPr>
          <w:rFonts w:ascii="Times New Roman" w:hAnsi="Times New Roman" w:cs="Times New Roman"/>
          <w:i/>
          <w:color w:val="0070C0"/>
        </w:rPr>
        <w:t>unload its cargo</w:t>
      </w:r>
      <w:r w:rsidRPr="00484146">
        <w:rPr>
          <w:rFonts w:ascii="Times New Roman" w:hAnsi="Times New Roman" w:cs="Times New Roman"/>
        </w:rPr>
        <w:t xml:space="preserve">, which explains the </w:t>
      </w:r>
      <w:r w:rsidR="00C703DC" w:rsidRPr="00484146">
        <w:rPr>
          <w:rFonts w:ascii="Times New Roman" w:hAnsi="Times New Roman" w:cs="Times New Roman"/>
        </w:rPr>
        <w:t>lengthier</w:t>
      </w:r>
      <w:r w:rsidRPr="00484146">
        <w:rPr>
          <w:rFonts w:ascii="Times New Roman" w:hAnsi="Times New Roman" w:cs="Times New Roman"/>
        </w:rPr>
        <w:t xml:space="preserve"> stay in this port. Tyre was an ancient trade </w:t>
      </w:r>
      <w:r w:rsidR="00C703DC" w:rsidRPr="00484146">
        <w:rPr>
          <w:rFonts w:ascii="Times New Roman" w:hAnsi="Times New Roman" w:cs="Times New Roman"/>
        </w:rPr>
        <w:t>center</w:t>
      </w:r>
      <w:r w:rsidRPr="00484146">
        <w:rPr>
          <w:rFonts w:ascii="Times New Roman" w:hAnsi="Times New Roman" w:cs="Times New Roman"/>
        </w:rPr>
        <w:t>, the most notable settlement on the Phoenician coast, which was made a free city under the Romans.</w:t>
      </w:r>
      <w:r w:rsidRPr="00484146">
        <w:rPr>
          <w:rFonts w:ascii="Times New Roman" w:hAnsi="Times New Roman" w:cs="Times New Roman"/>
          <w:vertAlign w:val="superscript"/>
        </w:rPr>
        <w:footnoteReference w:id="3"/>
      </w:r>
    </w:p>
    <w:p w:rsidR="00A45AD2" w:rsidRPr="00484146" w:rsidRDefault="00A45AD2" w:rsidP="00A45AD2">
      <w:pPr>
        <w:pStyle w:val="ListParagraph"/>
        <w:ind w:left="1440"/>
        <w:rPr>
          <w:rFonts w:ascii="Times New Roman" w:hAnsi="Times New Roman" w:cs="Times New Roman"/>
        </w:rPr>
      </w:pPr>
    </w:p>
    <w:p w:rsidR="001729A0" w:rsidRPr="00137253" w:rsidRDefault="00C703DC" w:rsidP="00D84EC7">
      <w:pPr>
        <w:pStyle w:val="NormalWeb"/>
        <w:numPr>
          <w:ilvl w:val="0"/>
          <w:numId w:val="136"/>
        </w:numPr>
        <w:spacing w:before="80"/>
        <w:rPr>
          <w:rFonts w:cs="Times New Roman"/>
          <w:b/>
          <w:bCs/>
          <w:u w:val="single"/>
        </w:rPr>
      </w:pPr>
      <w:r>
        <w:rPr>
          <w:rFonts w:cs="Times New Roman"/>
        </w:rPr>
        <w:t>V</w:t>
      </w:r>
      <w:r w:rsidR="005C6803">
        <w:rPr>
          <w:rFonts w:cs="Times New Roman"/>
        </w:rPr>
        <w:t>4</w:t>
      </w:r>
      <w:r w:rsidR="00A45AD2">
        <w:rPr>
          <w:rFonts w:cs="Times New Roman"/>
        </w:rPr>
        <w:t xml:space="preserve"> ~ </w:t>
      </w:r>
      <w:r w:rsidR="00137253">
        <w:t>Although Paul was hurrying to reach Jerusalem, ‘</w:t>
      </w:r>
      <w:r w:rsidR="00137253" w:rsidRPr="00137253">
        <w:rPr>
          <w:color w:val="0070C0"/>
        </w:rPr>
        <w:t>if possible, on the day of Pentecost</w:t>
      </w:r>
      <w:r w:rsidR="00137253">
        <w:t xml:space="preserve">’ (20:16), he and his missionary team had made such good time on their journey that they were able to stay with the believing community in </w:t>
      </w:r>
      <w:proofErr w:type="spellStart"/>
      <w:r w:rsidR="00137253">
        <w:t>Tyre</w:t>
      </w:r>
      <w:proofErr w:type="spellEnd"/>
      <w:r w:rsidR="00137253">
        <w:t xml:space="preserve"> “[</w:t>
      </w:r>
      <w:r w:rsidR="00137253" w:rsidRPr="00137253">
        <w:rPr>
          <w:i/>
          <w:color w:val="0070C0"/>
        </w:rPr>
        <w:t>a]</w:t>
      </w:r>
      <w:proofErr w:type="spellStart"/>
      <w:r w:rsidR="00137253" w:rsidRPr="00137253">
        <w:rPr>
          <w:i/>
          <w:color w:val="0070C0"/>
        </w:rPr>
        <w:t>fter</w:t>
      </w:r>
      <w:proofErr w:type="spellEnd"/>
      <w:r w:rsidR="00137253" w:rsidRPr="00137253">
        <w:rPr>
          <w:i/>
          <w:color w:val="0070C0"/>
        </w:rPr>
        <w:t xml:space="preserve"> looking up the disciples, we stayed there seven days</w:t>
      </w:r>
      <w:r w:rsidR="00137253">
        <w:rPr>
          <w:i/>
        </w:rPr>
        <w:t>;)</w:t>
      </w:r>
      <w:r w:rsidR="00137253">
        <w:t>.</w:t>
      </w:r>
      <w:r w:rsidR="00137253">
        <w:rPr>
          <w:vertAlign w:val="superscript"/>
        </w:rPr>
        <w:t xml:space="preserve"> </w:t>
      </w:r>
      <w:r w:rsidR="00137253">
        <w:t>The church in that city was probably founded as a result of the outreach to Phoenicia mentioned in 11:19 (cf. 15:3).</w:t>
      </w:r>
      <w:r w:rsidR="00137253">
        <w:rPr>
          <w:vertAlign w:val="superscript"/>
        </w:rPr>
        <w:footnoteReference w:id="4"/>
      </w:r>
    </w:p>
    <w:p w:rsidR="00137253" w:rsidRPr="00BD023F" w:rsidRDefault="00137253" w:rsidP="00D84EC7">
      <w:pPr>
        <w:pStyle w:val="NormalWeb"/>
        <w:numPr>
          <w:ilvl w:val="0"/>
          <w:numId w:val="136"/>
        </w:numPr>
        <w:spacing w:before="80"/>
        <w:rPr>
          <w:rFonts w:cs="Times New Roman"/>
          <w:b/>
          <w:bCs/>
          <w:u w:val="single"/>
        </w:rPr>
      </w:pPr>
      <w:r>
        <w:rPr>
          <w:rFonts w:cs="Times New Roman"/>
        </w:rPr>
        <w:t>“</w:t>
      </w:r>
      <w:r w:rsidR="00BD023F" w:rsidRPr="00137253">
        <w:rPr>
          <w:rFonts w:cs="Times New Roman"/>
          <w:color w:val="0070C0"/>
        </w:rPr>
        <w:t>And</w:t>
      </w:r>
      <w:r w:rsidRPr="00137253">
        <w:rPr>
          <w:rFonts w:cs="Times New Roman"/>
          <w:color w:val="0070C0"/>
        </w:rPr>
        <w:t xml:space="preserve"> they kept telling Paul </w:t>
      </w:r>
      <w:proofErr w:type="spellStart"/>
      <w:r w:rsidRPr="00137253">
        <w:rPr>
          <w:rFonts w:cs="Times New Roman"/>
          <w:color w:val="0070C0"/>
        </w:rPr>
        <w:t>th</w:t>
      </w:r>
      <w:r w:rsidR="008A67E5">
        <w:rPr>
          <w:rFonts w:cs="Times New Roman"/>
          <w:color w:val="0070C0"/>
        </w:rPr>
        <w:t>r</w:t>
      </w:r>
      <w:r w:rsidRPr="00137253">
        <w:rPr>
          <w:rFonts w:cs="Times New Roman"/>
          <w:color w:val="0070C0"/>
        </w:rPr>
        <w:t>ought</w:t>
      </w:r>
      <w:proofErr w:type="spellEnd"/>
      <w:r w:rsidRPr="00137253">
        <w:rPr>
          <w:rFonts w:cs="Times New Roman"/>
          <w:color w:val="0070C0"/>
        </w:rPr>
        <w:t xml:space="preserve"> the Spirit not to set foot in Jerusalem</w:t>
      </w:r>
      <w:r>
        <w:rPr>
          <w:rFonts w:cs="Times New Roman"/>
        </w:rPr>
        <w:t>.”</w:t>
      </w:r>
      <w:r w:rsidR="00BD023F">
        <w:rPr>
          <w:rFonts w:cs="Times New Roman"/>
        </w:rPr>
        <w:t xml:space="preserve"> These believers are warning Paul not to go to Jerusalem. But there is a phrase here that has puzzled commentators “</w:t>
      </w:r>
      <w:r w:rsidR="00BD023F" w:rsidRPr="00BD023F">
        <w:rPr>
          <w:rFonts w:cs="Times New Roman"/>
          <w:color w:val="0070C0"/>
        </w:rPr>
        <w:t>through the Spirit</w:t>
      </w:r>
      <w:r w:rsidR="00BD023F">
        <w:rPr>
          <w:rFonts w:cs="Times New Roman"/>
          <w:color w:val="0070C0"/>
        </w:rPr>
        <w:t>.</w:t>
      </w:r>
      <w:r w:rsidR="00BD023F">
        <w:rPr>
          <w:rFonts w:cs="Times New Roman"/>
        </w:rPr>
        <w:t xml:space="preserve">” The warning was done through the Spirit and *spoiler alert* Paul sets his sights on Jerusalem and does not heed the words of these believers. </w:t>
      </w:r>
    </w:p>
    <w:p w:rsidR="00BD023F" w:rsidRPr="00BD023F" w:rsidRDefault="00BD023F" w:rsidP="00BD023F">
      <w:pPr>
        <w:pStyle w:val="NormalWeb"/>
        <w:numPr>
          <w:ilvl w:val="1"/>
          <w:numId w:val="136"/>
        </w:numPr>
        <w:spacing w:before="80"/>
        <w:rPr>
          <w:rFonts w:cs="Times New Roman"/>
          <w:b/>
          <w:bCs/>
          <w:u w:val="single"/>
        </w:rPr>
      </w:pPr>
      <w:r>
        <w:rPr>
          <w:rFonts w:cs="Times New Roman"/>
        </w:rPr>
        <w:t>The questions are what does this phrase mean? And did Paul disobey the Spirit’s prompting?</w:t>
      </w:r>
    </w:p>
    <w:p w:rsidR="008D6EFF" w:rsidRPr="008D6EFF" w:rsidRDefault="00BD023F" w:rsidP="00BD023F">
      <w:pPr>
        <w:pStyle w:val="NormalWeb"/>
        <w:numPr>
          <w:ilvl w:val="1"/>
          <w:numId w:val="136"/>
        </w:numPr>
        <w:spacing w:before="80"/>
        <w:rPr>
          <w:rFonts w:cs="Times New Roman"/>
          <w:b/>
          <w:bCs/>
          <w:u w:val="single"/>
        </w:rPr>
      </w:pPr>
      <w:r>
        <w:rPr>
          <w:rFonts w:cs="Times New Roman"/>
        </w:rPr>
        <w:t xml:space="preserve"> </w:t>
      </w:r>
      <w:r w:rsidR="005F1065">
        <w:rPr>
          <w:rFonts w:cs="Times New Roman"/>
        </w:rPr>
        <w:t>Some have viewed this passage a</w:t>
      </w:r>
      <w:r w:rsidR="008D6EFF">
        <w:rPr>
          <w:rFonts w:cs="Times New Roman"/>
        </w:rPr>
        <w:t>s</w:t>
      </w:r>
      <w:r w:rsidR="005F1065">
        <w:rPr>
          <w:rFonts w:cs="Times New Roman"/>
        </w:rPr>
        <w:t xml:space="preserve"> meaning that their “spirit” meant their “emotions</w:t>
      </w:r>
      <w:r w:rsidR="008D6EFF">
        <w:rPr>
          <w:rFonts w:cs="Times New Roman"/>
        </w:rPr>
        <w:t>.</w:t>
      </w:r>
      <w:r w:rsidR="005F1065">
        <w:rPr>
          <w:rFonts w:cs="Times New Roman"/>
        </w:rPr>
        <w:t>”</w:t>
      </w:r>
      <w:r w:rsidR="008D6EFF">
        <w:rPr>
          <w:rFonts w:cs="Times New Roman"/>
        </w:rPr>
        <w:t xml:space="preserve"> These precious believers loved Paul and did not want anything to happen to him. While this is true, this is not what the text shows us. </w:t>
      </w:r>
    </w:p>
    <w:p w:rsidR="00BD023F" w:rsidRPr="007B0131" w:rsidRDefault="008D6EFF" w:rsidP="00BD023F">
      <w:pPr>
        <w:pStyle w:val="NormalWeb"/>
        <w:numPr>
          <w:ilvl w:val="1"/>
          <w:numId w:val="136"/>
        </w:numPr>
        <w:spacing w:before="80"/>
        <w:rPr>
          <w:rFonts w:cs="Times New Roman"/>
          <w:b/>
          <w:bCs/>
          <w:u w:val="single"/>
        </w:rPr>
      </w:pPr>
      <w:r>
        <w:rPr>
          <w:rFonts w:cs="Times New Roman"/>
        </w:rPr>
        <w:lastRenderedPageBreak/>
        <w:t xml:space="preserve">In fact, if one takes the text at face value, it is clear that this seems to be a divine utterance from the Spirit. The Greek is very clear on this. </w:t>
      </w:r>
      <w:r w:rsidR="007B0131">
        <w:rPr>
          <w:rFonts w:cs="Times New Roman"/>
        </w:rPr>
        <w:t xml:space="preserve">“Through the </w:t>
      </w:r>
      <w:r w:rsidR="00D352C2">
        <w:rPr>
          <w:rFonts w:cs="Times New Roman"/>
        </w:rPr>
        <w:t>Spirit” …</w:t>
      </w:r>
      <w:r w:rsidR="007B0131">
        <w:rPr>
          <w:rFonts w:cs="Times New Roman"/>
        </w:rPr>
        <w:t xml:space="preserve"> this was revealed by the Spirit. </w:t>
      </w:r>
      <w:r w:rsidR="005F1065">
        <w:rPr>
          <w:rFonts w:cs="Times New Roman"/>
        </w:rPr>
        <w:t xml:space="preserve"> </w:t>
      </w:r>
    </w:p>
    <w:p w:rsidR="007B0131" w:rsidRPr="007B0131" w:rsidRDefault="007B0131" w:rsidP="00BD023F">
      <w:pPr>
        <w:pStyle w:val="NormalWeb"/>
        <w:numPr>
          <w:ilvl w:val="1"/>
          <w:numId w:val="136"/>
        </w:numPr>
        <w:spacing w:before="80"/>
        <w:rPr>
          <w:rFonts w:cs="Times New Roman"/>
          <w:b/>
          <w:bCs/>
          <w:u w:val="single"/>
        </w:rPr>
      </w:pPr>
      <w:r>
        <w:rPr>
          <w:rFonts w:cs="Times New Roman"/>
        </w:rPr>
        <w:t xml:space="preserve">So, how does one make sense of this? Did Paul disobey the Spirit’s prompting? Did the Spirit not want Paul to go to Jerusalem? </w:t>
      </w:r>
    </w:p>
    <w:p w:rsidR="007B0131" w:rsidRPr="00D352C2" w:rsidRDefault="007B0131" w:rsidP="00BD023F">
      <w:pPr>
        <w:pStyle w:val="NormalWeb"/>
        <w:numPr>
          <w:ilvl w:val="1"/>
          <w:numId w:val="136"/>
        </w:numPr>
        <w:spacing w:before="80"/>
        <w:rPr>
          <w:rFonts w:cs="Times New Roman"/>
          <w:b/>
          <w:bCs/>
          <w:u w:val="single"/>
        </w:rPr>
      </w:pPr>
      <w:r>
        <w:rPr>
          <w:rFonts w:cs="Times New Roman"/>
        </w:rPr>
        <w:t xml:space="preserve">In the previous chapter </w:t>
      </w:r>
      <w:r w:rsidR="00D352C2">
        <w:rPr>
          <w:rFonts w:cs="Times New Roman"/>
        </w:rPr>
        <w:t xml:space="preserve">(20:22-23), the Spirit is the one that is driving Paul to Jerusalem, does this mean now that the Spirit is giving Paul a contradictory message? Of course not. The Spirit was driving Paul to Jerusalem and at the same time the Spirit’s warning serves as a preview for the apostle of the hardship and imprisonment that he will have to endure for the sake of Christ. </w:t>
      </w:r>
    </w:p>
    <w:p w:rsidR="00D352C2" w:rsidRPr="00831C32" w:rsidRDefault="00D352C2" w:rsidP="00BD023F">
      <w:pPr>
        <w:pStyle w:val="NormalWeb"/>
        <w:numPr>
          <w:ilvl w:val="1"/>
          <w:numId w:val="136"/>
        </w:numPr>
        <w:spacing w:before="80"/>
        <w:rPr>
          <w:rFonts w:cs="Times New Roman"/>
          <w:b/>
          <w:bCs/>
          <w:u w:val="single"/>
        </w:rPr>
      </w:pPr>
      <w:r>
        <w:t>This message from these precious believers was not at all difficult for Paul to accept. “Paul certainly never sought out difficulty. He had no martyr complex. On the other hand, he accepted suffering as a part of his witness and often alluded to this in his letters.”</w:t>
      </w:r>
      <w:r>
        <w:rPr>
          <w:rStyle w:val="FootnoteReference"/>
        </w:rPr>
        <w:footnoteReference w:id="5"/>
      </w:r>
      <w:r>
        <w:t xml:space="preserve"> The words of the Tyrians are best understood as part of Paul’s preparation for the difficult events in Jerusalem. “The Spirit’s role is best seen as informing them of those coming hardships for the apostle. Their very natural reaction was to urge him not to go</w:t>
      </w:r>
      <w:r>
        <w:rPr>
          <w:rStyle w:val="FootnoteReference"/>
        </w:rPr>
        <w:footnoteReference w:id="6"/>
      </w:r>
      <w:r>
        <w:t>. Their failure to deter him only heightens the emphasis on Paul’s firm conviction that God was leading him to Jerusalem and had a purpose for him there.”</w:t>
      </w:r>
      <w:r>
        <w:rPr>
          <w:vertAlign w:val="superscript"/>
        </w:rPr>
        <w:footnoteReference w:id="7"/>
      </w:r>
    </w:p>
    <w:p w:rsidR="00831C32" w:rsidRPr="00831C32" w:rsidRDefault="00831C32" w:rsidP="00831C32">
      <w:pPr>
        <w:pStyle w:val="NormalWeb"/>
        <w:spacing w:before="80"/>
        <w:ind w:left="1440"/>
        <w:rPr>
          <w:rFonts w:cs="Times New Roman"/>
          <w:b/>
          <w:bCs/>
          <w:u w:val="single"/>
        </w:rPr>
      </w:pPr>
    </w:p>
    <w:p w:rsidR="00DA7F38" w:rsidRPr="00DA7F38" w:rsidRDefault="00831C32" w:rsidP="00DA7F38">
      <w:pPr>
        <w:pStyle w:val="ListParagraph"/>
        <w:numPr>
          <w:ilvl w:val="0"/>
          <w:numId w:val="159"/>
        </w:numPr>
        <w:spacing w:before="180"/>
        <w:jc w:val="both"/>
        <w:rPr>
          <w:rFonts w:ascii="Times New Roman" w:hAnsi="Times New Roman" w:cs="Times New Roman"/>
        </w:rPr>
      </w:pPr>
      <w:r w:rsidRPr="00DA7F38">
        <w:rPr>
          <w:rFonts w:ascii="Times New Roman" w:hAnsi="Times New Roman" w:cs="Times New Roman"/>
        </w:rPr>
        <w:t xml:space="preserve">Vs. 5-6~ </w:t>
      </w:r>
      <w:r w:rsidR="00DA7F38" w:rsidRPr="00DA7F38">
        <w:rPr>
          <w:rFonts w:ascii="Times New Roman" w:hAnsi="Times New Roman" w:cs="Times New Roman"/>
        </w:rPr>
        <w:t>Luke relates the departure of Paul and his associates and the farewell from the Tyrian believers. When the seven days were completed, Paul and his companions left the city and continued their travel. Luke draws a vivid picture of the farewell scene: all the disciples assembled with the travel party and escorted them from the city to the harbor.</w:t>
      </w:r>
      <w:r w:rsidR="002A0437">
        <w:rPr>
          <w:rFonts w:ascii="Times New Roman" w:hAnsi="Times New Roman" w:cs="Times New Roman"/>
          <w:vertAlign w:val="superscript"/>
        </w:rPr>
        <w:t xml:space="preserve"> </w:t>
      </w:r>
      <w:r w:rsidR="00DA7F38" w:rsidRPr="00DA7F38">
        <w:rPr>
          <w:rFonts w:ascii="Times New Roman" w:hAnsi="Times New Roman" w:cs="Times New Roman"/>
        </w:rPr>
        <w:t>Luke specifies that wives and the children came along as well, highlighting the close bonds that had developed between Paul, his companions, believers from Asia Minor, Greece, and Macedonia, and the families of believers in Tyre during the seven days.</w:t>
      </w:r>
    </w:p>
    <w:p w:rsidR="00DA7F38" w:rsidRPr="00DA7F38" w:rsidRDefault="002A0437" w:rsidP="009C554D">
      <w:pPr>
        <w:pStyle w:val="ListParagraph"/>
        <w:numPr>
          <w:ilvl w:val="1"/>
          <w:numId w:val="159"/>
        </w:numPr>
        <w:jc w:val="both"/>
        <w:rPr>
          <w:rFonts w:ascii="Times New Roman" w:hAnsi="Times New Roman" w:cs="Times New Roman"/>
        </w:rPr>
      </w:pPr>
      <w:r>
        <w:rPr>
          <w:rFonts w:ascii="Times New Roman" w:hAnsi="Times New Roman" w:cs="Times New Roman"/>
        </w:rPr>
        <w:t>“</w:t>
      </w:r>
      <w:r w:rsidR="00DA7F38" w:rsidRPr="00DA7F38">
        <w:rPr>
          <w:rFonts w:ascii="Times New Roman" w:hAnsi="Times New Roman" w:cs="Times New Roman"/>
        </w:rPr>
        <w:t>As in Miletus, Paul and the believers knelt down (see on 20:36)</w:t>
      </w:r>
      <w:r>
        <w:rPr>
          <w:rFonts w:ascii="Times New Roman" w:hAnsi="Times New Roman" w:cs="Times New Roman"/>
        </w:rPr>
        <w:t xml:space="preserve"> </w:t>
      </w:r>
      <w:r w:rsidR="00DA7F38" w:rsidRPr="00DA7F38">
        <w:rPr>
          <w:rFonts w:ascii="Times New Roman" w:hAnsi="Times New Roman" w:cs="Times New Roman"/>
        </w:rPr>
        <w:t>and prayed, surely for a good outcome of the journey to Jerusalem, for strength in view of the trials that lie ahead, and for God’s blessings for the Tyrian believers. After they said good-bye to each other, Paul and his companions boarde</w:t>
      </w:r>
      <w:r>
        <w:rPr>
          <w:rFonts w:ascii="Times New Roman" w:hAnsi="Times New Roman" w:cs="Times New Roman"/>
        </w:rPr>
        <w:t>d</w:t>
      </w:r>
      <w:r w:rsidR="00DA7F38" w:rsidRPr="00DA7F38">
        <w:rPr>
          <w:rFonts w:ascii="Times New Roman" w:hAnsi="Times New Roman" w:cs="Times New Roman"/>
        </w:rPr>
        <w:t xml:space="preserve"> the ship while the Tyrian believers </w:t>
      </w:r>
      <w:r w:rsidRPr="00DA7F38">
        <w:rPr>
          <w:rFonts w:ascii="Times New Roman" w:hAnsi="Times New Roman" w:cs="Times New Roman"/>
        </w:rPr>
        <w:t>returned (</w:t>
      </w:r>
      <w:r w:rsidR="00DA7F38" w:rsidRPr="00DA7F38">
        <w:rPr>
          <w:rFonts w:ascii="Times New Roman" w:hAnsi="Times New Roman" w:cs="Times New Roman"/>
        </w:rPr>
        <w:t>lit.) “to their own place”, i.e., to their homes.</w:t>
      </w:r>
      <w:r>
        <w:rPr>
          <w:rFonts w:ascii="Times New Roman" w:hAnsi="Times New Roman" w:cs="Times New Roman"/>
        </w:rPr>
        <w:t>”</w:t>
      </w:r>
      <w:r w:rsidR="00DA7F38" w:rsidRPr="00DA7F38">
        <w:rPr>
          <w:rFonts w:ascii="Times New Roman" w:hAnsi="Times New Roman" w:cs="Times New Roman"/>
          <w:vertAlign w:val="superscript"/>
        </w:rPr>
        <w:footnoteReference w:id="8"/>
      </w:r>
    </w:p>
    <w:p w:rsidR="001729A0" w:rsidRDefault="001729A0" w:rsidP="00AB3B18">
      <w:pPr>
        <w:pStyle w:val="Heading"/>
        <w:spacing w:before="80"/>
        <w:rPr>
          <w:rFonts w:ascii="Times New Roman" w:hAnsi="Times New Roman" w:cs="Times New Roman"/>
          <w:b/>
          <w:bCs/>
          <w:sz w:val="24"/>
          <w:szCs w:val="24"/>
          <w:u w:val="single"/>
          <w:lang w:val="en-US"/>
        </w:rPr>
      </w:pPr>
    </w:p>
    <w:p w:rsidR="004B2D65" w:rsidRDefault="004B2D65" w:rsidP="004B2D65">
      <w:pPr>
        <w:pStyle w:val="Body"/>
      </w:pPr>
    </w:p>
    <w:p w:rsidR="004B2D65" w:rsidRPr="004B2D65" w:rsidRDefault="004B2D65" w:rsidP="004B2D65">
      <w:pPr>
        <w:pStyle w:val="Body"/>
      </w:pPr>
    </w:p>
    <w:p w:rsidR="00391376" w:rsidRPr="008B10AB" w:rsidRDefault="00391376" w:rsidP="00AB3B18">
      <w:pPr>
        <w:pStyle w:val="Heading"/>
        <w:spacing w:before="80"/>
        <w:rPr>
          <w:rFonts w:ascii="Times New Roman" w:hAnsi="Times New Roman" w:cs="Times New Roman"/>
          <w:b/>
          <w:bCs/>
          <w:sz w:val="24"/>
          <w:szCs w:val="24"/>
          <w:u w:val="single"/>
          <w:lang w:val="en-US"/>
        </w:rPr>
      </w:pPr>
      <w:r w:rsidRPr="008B10AB">
        <w:rPr>
          <w:rFonts w:ascii="Times New Roman" w:hAnsi="Times New Roman" w:cs="Times New Roman"/>
          <w:b/>
          <w:bCs/>
          <w:sz w:val="24"/>
          <w:szCs w:val="24"/>
          <w:u w:val="single"/>
          <w:lang w:val="en-US"/>
        </w:rPr>
        <w:lastRenderedPageBreak/>
        <w:t>Day One- Questions</w:t>
      </w:r>
    </w:p>
    <w:p w:rsidR="00391376" w:rsidRPr="008B10AB" w:rsidRDefault="00391376" w:rsidP="00AB3B18">
      <w:pPr>
        <w:pStyle w:val="Body"/>
        <w:rPr>
          <w:rFonts w:ascii="Times New Roman" w:hAnsi="Times New Roman" w:cs="Times New Roman"/>
          <w:color w:val="0070C0"/>
        </w:rPr>
      </w:pPr>
    </w:p>
    <w:p w:rsidR="005837B1" w:rsidRPr="00933948" w:rsidRDefault="005F1065" w:rsidP="00DA214F">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What is implied in the phrase “</w:t>
      </w:r>
      <w:r w:rsidR="00933948">
        <w:rPr>
          <w:rFonts w:ascii="Times New Roman" w:hAnsi="Times New Roman" w:cs="Times New Roman"/>
          <w:color w:val="0070C0"/>
        </w:rPr>
        <w:t>when we had parted from them</w:t>
      </w:r>
      <w:r>
        <w:rPr>
          <w:rFonts w:ascii="Times New Roman" w:hAnsi="Times New Roman" w:cs="Times New Roman"/>
          <w:color w:val="0070C0"/>
        </w:rPr>
        <w:t>”?</w:t>
      </w:r>
    </w:p>
    <w:p w:rsidR="00933948" w:rsidRPr="008D6EFF" w:rsidRDefault="00933948" w:rsidP="008D6EFF">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What does the phrase ‘</w:t>
      </w:r>
      <w:r w:rsidR="008D6EFF">
        <w:rPr>
          <w:rFonts w:ascii="Times New Roman" w:hAnsi="Times New Roman" w:cs="Times New Roman"/>
          <w:color w:val="0070C0"/>
        </w:rPr>
        <w:t>through</w:t>
      </w:r>
      <w:r>
        <w:rPr>
          <w:rFonts w:ascii="Times New Roman" w:hAnsi="Times New Roman" w:cs="Times New Roman"/>
          <w:color w:val="0070C0"/>
        </w:rPr>
        <w:t xml:space="preserve"> the Spirit’ mean</w:t>
      </w:r>
      <w:r w:rsidR="008D6EFF">
        <w:rPr>
          <w:rFonts w:ascii="Times New Roman" w:hAnsi="Times New Roman" w:cs="Times New Roman"/>
          <w:color w:val="0070C0"/>
        </w:rPr>
        <w:t>?</w:t>
      </w:r>
    </w:p>
    <w:p w:rsidR="005837B1" w:rsidRPr="00CE4196" w:rsidRDefault="008D6EFF" w:rsidP="005837B1">
      <w:pPr>
        <w:pStyle w:val="ListParagraph"/>
        <w:numPr>
          <w:ilvl w:val="0"/>
          <w:numId w:val="38"/>
        </w:numPr>
        <w:spacing w:before="80"/>
        <w:rPr>
          <w:rFonts w:ascii="Times New Roman" w:hAnsi="Times New Roman" w:cs="Times New Roman"/>
        </w:rPr>
      </w:pPr>
      <w:r>
        <w:rPr>
          <w:rFonts w:ascii="Times New Roman" w:hAnsi="Times New Roman" w:cs="Times New Roman"/>
          <w:color w:val="0070C0"/>
        </w:rPr>
        <w:t xml:space="preserve">Why did Paul and his fellow missionaries knelt down and prayed with these precious believers? What did it communicate to them? </w:t>
      </w:r>
    </w:p>
    <w:p w:rsidR="005837B1" w:rsidRPr="008B10AB" w:rsidRDefault="005837B1" w:rsidP="005837B1">
      <w:pPr>
        <w:pStyle w:val="Heading1"/>
        <w:rPr>
          <w:rFonts w:ascii="Times New Roman" w:hAnsi="Times New Roman" w:cs="Times New Roman"/>
        </w:rPr>
      </w:pPr>
      <w:r w:rsidRPr="008B10AB">
        <w:rPr>
          <w:rFonts w:ascii="Times New Roman" w:hAnsi="Times New Roman" w:cs="Times New Roman"/>
        </w:rPr>
        <w:t xml:space="preserve">Day </w:t>
      </w:r>
      <w:r>
        <w:rPr>
          <w:rFonts w:ascii="Times New Roman" w:hAnsi="Times New Roman" w:cs="Times New Roman"/>
        </w:rPr>
        <w:t>Two</w:t>
      </w:r>
      <w:r w:rsidRPr="008B10AB">
        <w:rPr>
          <w:rFonts w:ascii="Times New Roman" w:hAnsi="Times New Roman" w:cs="Times New Roman"/>
        </w:rPr>
        <w:t xml:space="preserve"> </w:t>
      </w:r>
    </w:p>
    <w:p w:rsidR="00391376" w:rsidRPr="008B10AB" w:rsidRDefault="00391376" w:rsidP="00462E51">
      <w:pPr>
        <w:rPr>
          <w:rFonts w:ascii="Times New Roman" w:hAnsi="Times New Roman" w:cs="Times New Roman"/>
        </w:rPr>
      </w:pPr>
    </w:p>
    <w:p w:rsidR="00462E51" w:rsidRPr="003700F7" w:rsidRDefault="004B2D65" w:rsidP="00462E51">
      <w:pPr>
        <w:pStyle w:val="Heading2"/>
        <w:numPr>
          <w:ilvl w:val="0"/>
          <w:numId w:val="77"/>
        </w:numPr>
        <w:rPr>
          <w:rFonts w:ascii="Times New Roman" w:hAnsi="Times New Roman" w:cs="Times New Roman"/>
        </w:rPr>
      </w:pPr>
      <w:r>
        <w:rPr>
          <w:rFonts w:ascii="Times New Roman" w:hAnsi="Times New Roman" w:cs="Times New Roman"/>
        </w:rPr>
        <w:t>From Tyre to Caesarea</w:t>
      </w:r>
      <w:r w:rsidR="0022341F">
        <w:rPr>
          <w:rFonts w:ascii="Times New Roman" w:hAnsi="Times New Roman" w:cs="Times New Roman"/>
        </w:rPr>
        <w:t xml:space="preserve"> to Jerusalem</w:t>
      </w:r>
      <w:r w:rsidR="007E7C07">
        <w:rPr>
          <w:rFonts w:ascii="Times New Roman" w:hAnsi="Times New Roman" w:cs="Times New Roman"/>
        </w:rPr>
        <w:t xml:space="preserve"> </w:t>
      </w:r>
      <w:r w:rsidR="00462E51" w:rsidRPr="008B10AB">
        <w:rPr>
          <w:rFonts w:ascii="Times New Roman" w:hAnsi="Times New Roman" w:cs="Times New Roman"/>
        </w:rPr>
        <w:t>(</w:t>
      </w:r>
      <w:r w:rsidR="00DA214F">
        <w:rPr>
          <w:rFonts w:ascii="Times New Roman" w:hAnsi="Times New Roman" w:cs="Times New Roman"/>
        </w:rPr>
        <w:t>2</w:t>
      </w:r>
      <w:r w:rsidR="00462E51" w:rsidRPr="008B10AB">
        <w:rPr>
          <w:rFonts w:ascii="Times New Roman" w:hAnsi="Times New Roman" w:cs="Times New Roman"/>
        </w:rPr>
        <w:t>1</w:t>
      </w:r>
      <w:r w:rsidR="00795AE8">
        <w:rPr>
          <w:rFonts w:ascii="Times New Roman" w:hAnsi="Times New Roman" w:cs="Times New Roman"/>
        </w:rPr>
        <w:t>:</w:t>
      </w:r>
      <w:r w:rsidR="005C7512">
        <w:rPr>
          <w:rFonts w:ascii="Times New Roman" w:hAnsi="Times New Roman" w:cs="Times New Roman"/>
        </w:rPr>
        <w:t>7-1</w:t>
      </w:r>
      <w:r w:rsidR="0022341F">
        <w:rPr>
          <w:rFonts w:ascii="Times New Roman" w:hAnsi="Times New Roman" w:cs="Times New Roman"/>
        </w:rPr>
        <w:t>6</w:t>
      </w:r>
      <w:r w:rsidR="00462E51" w:rsidRPr="008B10AB">
        <w:rPr>
          <w:rFonts w:ascii="Times New Roman" w:hAnsi="Times New Roman" w:cs="Times New Roman"/>
        </w:rPr>
        <w:t>)</w:t>
      </w:r>
    </w:p>
    <w:p w:rsidR="00BA47A2" w:rsidRDefault="00BA47A2" w:rsidP="00BA47A2">
      <w:pPr>
        <w:rPr>
          <w:rFonts w:ascii="Times New Roman" w:hAnsi="Times New Roman" w:cs="Times New Roman"/>
        </w:rPr>
      </w:pPr>
    </w:p>
    <w:p w:rsidR="00F818DD" w:rsidRPr="003D2202" w:rsidRDefault="00F818DD" w:rsidP="003D2202">
      <w:pPr>
        <w:rPr>
          <w:rFonts w:ascii="Times New Roman" w:hAnsi="Times New Roman" w:cs="Times New Roman"/>
        </w:rPr>
      </w:pPr>
      <w:r w:rsidRPr="003D2202">
        <w:rPr>
          <w:rFonts w:ascii="Times New Roman" w:hAnsi="Times New Roman" w:cs="Times New Roman"/>
        </w:rPr>
        <w:t>After describing their voyage to Caesarea, Paul and his missionary team encounter a couple of characters that are familiar to the reader</w:t>
      </w:r>
      <w:r w:rsidR="003D2202" w:rsidRPr="003D2202">
        <w:rPr>
          <w:rFonts w:ascii="Times New Roman" w:hAnsi="Times New Roman" w:cs="Times New Roman"/>
        </w:rPr>
        <w:t xml:space="preserve">. </w:t>
      </w:r>
      <w:r w:rsidR="003D2202">
        <w:rPr>
          <w:rFonts w:ascii="Times New Roman" w:hAnsi="Times New Roman" w:cs="Times New Roman"/>
        </w:rPr>
        <w:t xml:space="preserve">One of them, a prophet, foretells Paul’s future arrest and deliverance into the hands of the gentiles. </w:t>
      </w:r>
    </w:p>
    <w:p w:rsidR="003D2202" w:rsidRPr="003D2202" w:rsidRDefault="003D2202" w:rsidP="003D2202">
      <w:pPr>
        <w:pStyle w:val="ListParagraph"/>
        <w:rPr>
          <w:rFonts w:ascii="Times New Roman" w:hAnsi="Times New Roman" w:cs="Times New Roman"/>
        </w:rPr>
      </w:pPr>
    </w:p>
    <w:p w:rsidR="0070357C" w:rsidRDefault="002B2310" w:rsidP="0070357C">
      <w:pPr>
        <w:pStyle w:val="ListParagraph"/>
        <w:numPr>
          <w:ilvl w:val="0"/>
          <w:numId w:val="139"/>
        </w:numPr>
        <w:rPr>
          <w:rFonts w:ascii="Times New Roman" w:hAnsi="Times New Roman" w:cs="Times New Roman"/>
        </w:rPr>
      </w:pPr>
      <w:r w:rsidRPr="00207177">
        <w:rPr>
          <w:rFonts w:ascii="Times New Roman" w:hAnsi="Times New Roman" w:cs="Times New Roman"/>
        </w:rPr>
        <w:t xml:space="preserve">V. </w:t>
      </w:r>
      <w:r w:rsidR="003D2202" w:rsidRPr="00207177">
        <w:rPr>
          <w:rFonts w:ascii="Times New Roman" w:hAnsi="Times New Roman" w:cs="Times New Roman"/>
        </w:rPr>
        <w:t>7</w:t>
      </w:r>
      <w:r w:rsidR="00207177" w:rsidRPr="00207177">
        <w:rPr>
          <w:rFonts w:ascii="Times New Roman" w:hAnsi="Times New Roman" w:cs="Times New Roman"/>
        </w:rPr>
        <w:t xml:space="preserve">~ Paul’s company sails to Ptolemais and stays for a day. This seaport was located about twenty-five miles south of Tyre on the Mediterranean’s southern Phoenician coast. It was almost eighty miles north of Jerusalem and the population included both Jews and Christians. </w:t>
      </w:r>
      <w:r w:rsidR="00CE4196">
        <w:rPr>
          <w:rFonts w:ascii="Times New Roman" w:hAnsi="Times New Roman" w:cs="Times New Roman"/>
        </w:rPr>
        <w:t xml:space="preserve">After arriving to the city, Paul met with the believers of the city. </w:t>
      </w:r>
      <w:r w:rsidR="00207177" w:rsidRPr="00207177">
        <w:rPr>
          <w:rFonts w:ascii="Times New Roman" w:hAnsi="Times New Roman" w:cs="Times New Roman"/>
        </w:rPr>
        <w:t xml:space="preserve">We are not told how the church came to be there, but obviously other missionary activity has brought the gospel there. </w:t>
      </w:r>
      <w:r w:rsidR="00207177">
        <w:rPr>
          <w:rFonts w:ascii="Times New Roman" w:hAnsi="Times New Roman" w:cs="Times New Roman"/>
        </w:rPr>
        <w:t>“</w:t>
      </w:r>
      <w:r w:rsidR="00207177" w:rsidRPr="00207177">
        <w:rPr>
          <w:rFonts w:ascii="Times New Roman" w:hAnsi="Times New Roman" w:cs="Times New Roman"/>
        </w:rPr>
        <w:t xml:space="preserve">It was previously known as </w:t>
      </w:r>
      <w:proofErr w:type="spellStart"/>
      <w:r w:rsidR="00207177" w:rsidRPr="00207177">
        <w:rPr>
          <w:rFonts w:ascii="Times New Roman" w:hAnsi="Times New Roman" w:cs="Times New Roman"/>
        </w:rPr>
        <w:t>Acco</w:t>
      </w:r>
      <w:proofErr w:type="spellEnd"/>
      <w:r w:rsidR="00207177" w:rsidRPr="00207177">
        <w:rPr>
          <w:rFonts w:ascii="Times New Roman" w:hAnsi="Times New Roman" w:cs="Times New Roman"/>
        </w:rPr>
        <w:t xml:space="preserve"> (Judg. 1:31; medieval Acre).</w:t>
      </w:r>
      <w:r w:rsidR="00207177">
        <w:rPr>
          <w:rFonts w:ascii="Times New Roman" w:hAnsi="Times New Roman" w:cs="Times New Roman"/>
        </w:rPr>
        <w:t>”</w:t>
      </w:r>
      <w:r w:rsidR="00207177" w:rsidRPr="00207177">
        <w:rPr>
          <w:rFonts w:ascii="Times New Roman" w:hAnsi="Times New Roman" w:cs="Times New Roman"/>
          <w:vertAlign w:val="superscript"/>
        </w:rPr>
        <w:footnoteReference w:id="9"/>
      </w:r>
      <w:r w:rsidR="00CE4196">
        <w:rPr>
          <w:rFonts w:ascii="Times New Roman" w:hAnsi="Times New Roman" w:cs="Times New Roman"/>
        </w:rPr>
        <w:t xml:space="preserve"> </w:t>
      </w:r>
    </w:p>
    <w:p w:rsidR="00CE4196" w:rsidRDefault="00CE4196" w:rsidP="00CE4196">
      <w:pPr>
        <w:pStyle w:val="ListParagraph"/>
        <w:rPr>
          <w:rFonts w:ascii="Times New Roman" w:hAnsi="Times New Roman" w:cs="Times New Roman"/>
        </w:rPr>
      </w:pPr>
    </w:p>
    <w:p w:rsidR="00CE4196" w:rsidRDefault="00CE4196" w:rsidP="0070357C">
      <w:pPr>
        <w:pStyle w:val="ListParagraph"/>
        <w:numPr>
          <w:ilvl w:val="0"/>
          <w:numId w:val="139"/>
        </w:numPr>
        <w:rPr>
          <w:rFonts w:ascii="Times New Roman" w:hAnsi="Times New Roman" w:cs="Times New Roman"/>
        </w:rPr>
      </w:pPr>
      <w:r>
        <w:rPr>
          <w:rFonts w:ascii="Times New Roman" w:hAnsi="Times New Roman" w:cs="Times New Roman"/>
        </w:rPr>
        <w:t xml:space="preserve">Vs. 8-9 ~ After spending a day in the city of </w:t>
      </w:r>
      <w:proofErr w:type="spellStart"/>
      <w:r>
        <w:rPr>
          <w:rFonts w:ascii="Times New Roman" w:hAnsi="Times New Roman" w:cs="Times New Roman"/>
        </w:rPr>
        <w:t>Ptolomais</w:t>
      </w:r>
      <w:proofErr w:type="spellEnd"/>
      <w:r>
        <w:rPr>
          <w:rFonts w:ascii="Times New Roman" w:hAnsi="Times New Roman" w:cs="Times New Roman"/>
        </w:rPr>
        <w:t xml:space="preserve">, Paul and his crew go to Caesarea, which was thirty-two miles south of that city. Caesarea was considered the port city of Jerusalem, built by Herod the Great to service the Judean province. </w:t>
      </w:r>
    </w:p>
    <w:p w:rsidR="00CE4196" w:rsidRPr="00CE4196" w:rsidRDefault="00CE4196" w:rsidP="00CE4196">
      <w:pPr>
        <w:pStyle w:val="ListParagraph"/>
        <w:rPr>
          <w:rFonts w:ascii="Times New Roman" w:hAnsi="Times New Roman" w:cs="Times New Roman"/>
        </w:rPr>
      </w:pPr>
    </w:p>
    <w:p w:rsidR="00C22D45" w:rsidRPr="009A2C13" w:rsidRDefault="00CE4196" w:rsidP="00C22D45">
      <w:pPr>
        <w:pStyle w:val="ListParagraph"/>
        <w:numPr>
          <w:ilvl w:val="1"/>
          <w:numId w:val="139"/>
        </w:numPr>
        <w:rPr>
          <w:rFonts w:ascii="Times New Roman" w:hAnsi="Times New Roman" w:cs="Times New Roman"/>
        </w:rPr>
      </w:pPr>
      <w:r>
        <w:rPr>
          <w:rFonts w:ascii="Times New Roman" w:hAnsi="Times New Roman" w:cs="Times New Roman"/>
        </w:rPr>
        <w:t>Paul was very familiar with the church in this city (Acts 9:30; 18:22).</w:t>
      </w:r>
      <w:r w:rsidR="00C22D45">
        <w:rPr>
          <w:rFonts w:ascii="Times New Roman" w:hAnsi="Times New Roman" w:cs="Times New Roman"/>
        </w:rPr>
        <w:t xml:space="preserve"> Luke also identifies Philip, the evangelist further by stating that he “</w:t>
      </w:r>
      <w:r w:rsidR="00C22D45" w:rsidRPr="009A2C13">
        <w:rPr>
          <w:rFonts w:ascii="Times New Roman" w:hAnsi="Times New Roman" w:cs="Times New Roman"/>
          <w:color w:val="0070C0"/>
        </w:rPr>
        <w:t>was one of the seven</w:t>
      </w:r>
      <w:r w:rsidR="00C22D45">
        <w:rPr>
          <w:rFonts w:ascii="Times New Roman" w:hAnsi="Times New Roman" w:cs="Times New Roman"/>
          <w:color w:val="0070C0"/>
        </w:rPr>
        <w:t>,</w:t>
      </w:r>
      <w:r w:rsidR="00C22D45">
        <w:rPr>
          <w:rFonts w:ascii="Times New Roman" w:hAnsi="Times New Roman" w:cs="Times New Roman"/>
        </w:rPr>
        <w:t>” referring to those was were appointed by the Jerusalem church to organize the support ministry for the widows in the congregation</w:t>
      </w:r>
      <w:r w:rsidR="00EA1AE2">
        <w:rPr>
          <w:rFonts w:ascii="Times New Roman" w:hAnsi="Times New Roman" w:cs="Times New Roman"/>
        </w:rPr>
        <w:t xml:space="preserve"> (Acts</w:t>
      </w:r>
      <w:r w:rsidR="008A67E5">
        <w:rPr>
          <w:rFonts w:ascii="Times New Roman" w:hAnsi="Times New Roman" w:cs="Times New Roman"/>
        </w:rPr>
        <w:t xml:space="preserve"> 6)</w:t>
      </w:r>
      <w:r w:rsidR="00C22D45">
        <w:rPr>
          <w:rFonts w:ascii="Times New Roman" w:hAnsi="Times New Roman" w:cs="Times New Roman"/>
        </w:rPr>
        <w:t xml:space="preserve">. </w:t>
      </w:r>
    </w:p>
    <w:p w:rsidR="00C22D45" w:rsidRDefault="00C22D45" w:rsidP="00C22D45">
      <w:pPr>
        <w:pStyle w:val="ListParagraph"/>
        <w:ind w:left="1440"/>
        <w:rPr>
          <w:rFonts w:ascii="Times New Roman" w:hAnsi="Times New Roman" w:cs="Times New Roman"/>
        </w:rPr>
      </w:pPr>
    </w:p>
    <w:p w:rsidR="009A2C13" w:rsidRDefault="00025C3C" w:rsidP="009A2C13">
      <w:pPr>
        <w:pStyle w:val="ListParagraph"/>
        <w:numPr>
          <w:ilvl w:val="1"/>
          <w:numId w:val="139"/>
        </w:numPr>
        <w:rPr>
          <w:rFonts w:ascii="Times New Roman" w:hAnsi="Times New Roman" w:cs="Times New Roman"/>
        </w:rPr>
      </w:pPr>
      <w:r>
        <w:rPr>
          <w:rFonts w:ascii="Times New Roman" w:hAnsi="Times New Roman" w:cs="Times New Roman"/>
        </w:rPr>
        <w:t xml:space="preserve">It was probably in Caesarea that Paul had met Philip the evangelist, </w:t>
      </w:r>
      <w:r w:rsidR="009A2C13">
        <w:rPr>
          <w:rFonts w:ascii="Times New Roman" w:hAnsi="Times New Roman" w:cs="Times New Roman"/>
        </w:rPr>
        <w:t>s</w:t>
      </w:r>
      <w:r>
        <w:rPr>
          <w:rFonts w:ascii="Times New Roman" w:hAnsi="Times New Roman" w:cs="Times New Roman"/>
        </w:rPr>
        <w:t xml:space="preserve">ince </w:t>
      </w:r>
      <w:r w:rsidRPr="00025C3C">
        <w:rPr>
          <w:rFonts w:ascii="Times New Roman" w:hAnsi="Times New Roman" w:cs="Times New Roman"/>
          <w:b/>
          <w:bCs/>
        </w:rPr>
        <w:t>Acts 8:40</w:t>
      </w:r>
      <w:r>
        <w:rPr>
          <w:rFonts w:ascii="Times New Roman" w:hAnsi="Times New Roman" w:cs="Times New Roman"/>
        </w:rPr>
        <w:t xml:space="preserve"> says: “</w:t>
      </w:r>
      <w:r w:rsidRPr="00025C3C">
        <w:rPr>
          <w:rFonts w:ascii="Times New Roman" w:hAnsi="Times New Roman" w:cs="Times New Roman"/>
          <w:color w:val="0070C0"/>
        </w:rPr>
        <w:t xml:space="preserve">But Philip found himself at </w:t>
      </w:r>
      <w:proofErr w:type="spellStart"/>
      <w:r w:rsidRPr="00025C3C">
        <w:rPr>
          <w:rFonts w:ascii="Times New Roman" w:hAnsi="Times New Roman" w:cs="Times New Roman"/>
          <w:color w:val="0070C0"/>
        </w:rPr>
        <w:t>Azotus</w:t>
      </w:r>
      <w:proofErr w:type="spellEnd"/>
      <w:r w:rsidRPr="00025C3C">
        <w:rPr>
          <w:rFonts w:ascii="Times New Roman" w:hAnsi="Times New Roman" w:cs="Times New Roman"/>
          <w:color w:val="0070C0"/>
        </w:rPr>
        <w:t xml:space="preserve">, and as he passed </w:t>
      </w:r>
      <w:proofErr w:type="gramStart"/>
      <w:r w:rsidRPr="00025C3C">
        <w:rPr>
          <w:rFonts w:ascii="Times New Roman" w:hAnsi="Times New Roman" w:cs="Times New Roman"/>
          <w:color w:val="0070C0"/>
        </w:rPr>
        <w:t>through</w:t>
      </w:r>
      <w:proofErr w:type="gramEnd"/>
      <w:r w:rsidRPr="00025C3C">
        <w:rPr>
          <w:rFonts w:ascii="Times New Roman" w:hAnsi="Times New Roman" w:cs="Times New Roman"/>
          <w:color w:val="0070C0"/>
        </w:rPr>
        <w:t xml:space="preserve"> he kept preaching the gospel to all the cities until he came to Caesarea.</w:t>
      </w:r>
      <w:r>
        <w:rPr>
          <w:rFonts w:ascii="Times New Roman" w:hAnsi="Times New Roman" w:cs="Times New Roman"/>
        </w:rPr>
        <w:t>”</w:t>
      </w:r>
      <w:r w:rsidR="009A2C13">
        <w:rPr>
          <w:rFonts w:ascii="Times New Roman" w:hAnsi="Times New Roman" w:cs="Times New Roman"/>
        </w:rPr>
        <w:t xml:space="preserve"> Most likely Philip stayed there and developed a ministry in that city</w:t>
      </w:r>
      <w:r w:rsidR="00E46B56">
        <w:rPr>
          <w:rStyle w:val="FootnoteReference"/>
          <w:rFonts w:ascii="Times New Roman" w:hAnsi="Times New Roman" w:cs="Times New Roman"/>
        </w:rPr>
        <w:footnoteReference w:id="10"/>
      </w:r>
      <w:r w:rsidR="009A2C13">
        <w:rPr>
          <w:rFonts w:ascii="Times New Roman" w:hAnsi="Times New Roman" w:cs="Times New Roman"/>
        </w:rPr>
        <w:t xml:space="preserve">. </w:t>
      </w:r>
    </w:p>
    <w:p w:rsidR="00EA1AE2" w:rsidRPr="00EA1AE2" w:rsidRDefault="00EA1AE2" w:rsidP="00EA1AE2">
      <w:pPr>
        <w:pStyle w:val="ListParagraph"/>
        <w:rPr>
          <w:rFonts w:ascii="Times New Roman" w:hAnsi="Times New Roman" w:cs="Times New Roman"/>
        </w:rPr>
      </w:pPr>
    </w:p>
    <w:p w:rsidR="00EA1AE2" w:rsidRDefault="00EA1AE2" w:rsidP="009A2C13">
      <w:pPr>
        <w:pStyle w:val="ListParagraph"/>
        <w:numPr>
          <w:ilvl w:val="1"/>
          <w:numId w:val="139"/>
        </w:numPr>
        <w:rPr>
          <w:rFonts w:ascii="Times New Roman" w:hAnsi="Times New Roman" w:cs="Times New Roman"/>
        </w:rPr>
      </w:pPr>
      <w:r>
        <w:rPr>
          <w:rFonts w:ascii="Times New Roman" w:hAnsi="Times New Roman" w:cs="Times New Roman"/>
        </w:rPr>
        <w:t xml:space="preserve">This very Philip becomes Paul and the team’s host. So, they lodged there for several days. </w:t>
      </w:r>
    </w:p>
    <w:p w:rsidR="00EA1AE2" w:rsidRPr="00EA1AE2" w:rsidRDefault="00EA1AE2" w:rsidP="00EA1AE2">
      <w:pPr>
        <w:pStyle w:val="ListParagraph"/>
        <w:rPr>
          <w:rFonts w:ascii="Times New Roman" w:hAnsi="Times New Roman" w:cs="Times New Roman"/>
        </w:rPr>
      </w:pPr>
    </w:p>
    <w:p w:rsidR="00EA1AE2" w:rsidRDefault="00EA1AE2" w:rsidP="009A2C13">
      <w:pPr>
        <w:pStyle w:val="ListParagraph"/>
        <w:numPr>
          <w:ilvl w:val="1"/>
          <w:numId w:val="139"/>
        </w:numPr>
        <w:rPr>
          <w:rFonts w:ascii="Times New Roman" w:hAnsi="Times New Roman" w:cs="Times New Roman"/>
        </w:rPr>
      </w:pPr>
      <w:r>
        <w:rPr>
          <w:rFonts w:ascii="Times New Roman" w:hAnsi="Times New Roman" w:cs="Times New Roman"/>
        </w:rPr>
        <w:lastRenderedPageBreak/>
        <w:t>Verse 9 gives us some information as to Philip’s household, “</w:t>
      </w:r>
      <w:r w:rsidR="004B5274" w:rsidRPr="004B5274">
        <w:rPr>
          <w:rFonts w:ascii="Times New Roman" w:hAnsi="Times New Roman" w:cs="Times New Roman"/>
          <w:color w:val="0070C0"/>
        </w:rPr>
        <w:t>had four virgin daughters who were prophetesses.</w:t>
      </w:r>
      <w:r w:rsidR="004B5274">
        <w:rPr>
          <w:rFonts w:ascii="Times New Roman" w:hAnsi="Times New Roman" w:cs="Times New Roman"/>
        </w:rPr>
        <w:t xml:space="preserve">” There are some interesting facts about this statement: </w:t>
      </w:r>
    </w:p>
    <w:p w:rsidR="004B5274" w:rsidRPr="004B5274" w:rsidRDefault="004B5274" w:rsidP="004B5274">
      <w:pPr>
        <w:pStyle w:val="ListParagraph"/>
        <w:rPr>
          <w:rFonts w:ascii="Times New Roman" w:hAnsi="Times New Roman" w:cs="Times New Roman"/>
        </w:rPr>
      </w:pPr>
    </w:p>
    <w:p w:rsidR="004B5274" w:rsidRPr="004B5274" w:rsidRDefault="004B5274" w:rsidP="004B5274">
      <w:pPr>
        <w:pStyle w:val="ListParagraph"/>
        <w:numPr>
          <w:ilvl w:val="2"/>
          <w:numId w:val="139"/>
        </w:numPr>
        <w:rPr>
          <w:rFonts w:ascii="Times New Roman" w:hAnsi="Times New Roman" w:cs="Times New Roman"/>
        </w:rPr>
      </w:pPr>
      <w:r w:rsidRPr="004B5274">
        <w:rPr>
          <w:rFonts w:ascii="Times New Roman" w:hAnsi="Times New Roman" w:cs="Times New Roman"/>
        </w:rPr>
        <w:t>Most likely these young women were young teenaged girls. “Palestinian Jewish women usually married fairly young, between the ages of twelve and eighteen.”</w:t>
      </w:r>
      <w:r w:rsidRPr="004B5274">
        <w:rPr>
          <w:rFonts w:ascii="Times New Roman" w:hAnsi="Times New Roman" w:cs="Times New Roman"/>
          <w:vertAlign w:val="superscript"/>
        </w:rPr>
        <w:footnoteReference w:id="11"/>
      </w:r>
    </w:p>
    <w:p w:rsidR="004B5274" w:rsidRDefault="004B5274" w:rsidP="004B5274">
      <w:pPr>
        <w:pStyle w:val="ListParagraph"/>
        <w:numPr>
          <w:ilvl w:val="2"/>
          <w:numId w:val="139"/>
        </w:numPr>
        <w:rPr>
          <w:rFonts w:ascii="Times New Roman" w:hAnsi="Times New Roman" w:cs="Times New Roman"/>
        </w:rPr>
      </w:pPr>
      <w:r>
        <w:rPr>
          <w:rFonts w:ascii="Times New Roman" w:hAnsi="Times New Roman" w:cs="Times New Roman"/>
        </w:rPr>
        <w:t xml:space="preserve">The tense indicates that there were prophesying habitually. </w:t>
      </w:r>
    </w:p>
    <w:p w:rsidR="004B5274" w:rsidRDefault="004B5274" w:rsidP="004B5274">
      <w:pPr>
        <w:pStyle w:val="ListParagraph"/>
        <w:numPr>
          <w:ilvl w:val="2"/>
          <w:numId w:val="139"/>
        </w:numPr>
        <w:rPr>
          <w:rFonts w:ascii="Times New Roman" w:hAnsi="Times New Roman" w:cs="Times New Roman"/>
        </w:rPr>
      </w:pPr>
      <w:r>
        <w:rPr>
          <w:rFonts w:ascii="Times New Roman" w:hAnsi="Times New Roman" w:cs="Times New Roman"/>
        </w:rPr>
        <w:t xml:space="preserve">Their silence is puzzling in view of the prophesy regarding Paul. </w:t>
      </w:r>
    </w:p>
    <w:p w:rsidR="004B5274" w:rsidRDefault="004B5274" w:rsidP="004B5274">
      <w:pPr>
        <w:pStyle w:val="ListParagraph"/>
        <w:ind w:left="2160"/>
        <w:rPr>
          <w:rFonts w:ascii="Times New Roman" w:hAnsi="Times New Roman" w:cs="Times New Roman"/>
        </w:rPr>
      </w:pPr>
    </w:p>
    <w:p w:rsidR="00290A16" w:rsidRPr="00290A16" w:rsidRDefault="004B5274" w:rsidP="00290A16">
      <w:pPr>
        <w:pStyle w:val="NormalWeb"/>
        <w:numPr>
          <w:ilvl w:val="0"/>
          <w:numId w:val="161"/>
        </w:numPr>
        <w:rPr>
          <w:rFonts w:eastAsia="Times New Roman" w:cs="Times New Roman"/>
          <w:color w:val="auto"/>
          <w:bdr w:val="none" w:sz="0" w:space="0" w:color="auto"/>
        </w:rPr>
      </w:pPr>
      <w:r w:rsidRPr="00290A16">
        <w:rPr>
          <w:rFonts w:cs="Times New Roman"/>
        </w:rPr>
        <w:t xml:space="preserve">Vs. 10-11~ </w:t>
      </w:r>
      <w:r w:rsidRPr="00290A16">
        <w:rPr>
          <w:rFonts w:eastAsia="Times New Roman" w:cs="Times New Roman"/>
          <w:color w:val="auto"/>
          <w:bdr w:val="none" w:sz="0" w:space="0" w:color="auto"/>
        </w:rPr>
        <w:t xml:space="preserve">Agabus previously had gone from Jerusalem to Antioch to foretell the famine of A.D. 46 (11:26-27). Now he came down to Caesarea and prophesied Paul's arrest in Jerusalem (cf. Mark 9:31; 10:33; John 21:18). He illustrated his prediction graphically, as several Old Testament prophets had done (cf. 1 Kings 11:29-31; Isa. 20:2-4; Jer. 13:1-7; Ezek. 4). "This is what the Holy Spirit says" is the Christian equivalent of the Old </w:t>
      </w:r>
      <w:r w:rsidR="00290A16" w:rsidRPr="00290A16">
        <w:rPr>
          <w:rFonts w:eastAsia="Times New Roman" w:cs="Times New Roman"/>
          <w:color w:val="auto"/>
          <w:bdr w:val="none" w:sz="0" w:space="0" w:color="auto"/>
        </w:rPr>
        <w:t>Testament's "Thus says the L</w:t>
      </w:r>
      <w:r w:rsidR="00290A16" w:rsidRPr="00290A16">
        <w:rPr>
          <w:rFonts w:eastAsia="Times New Roman" w:cs="Times New Roman"/>
          <w:color w:val="auto"/>
          <w:sz w:val="18"/>
          <w:szCs w:val="18"/>
          <w:bdr w:val="none" w:sz="0" w:space="0" w:color="auto"/>
        </w:rPr>
        <w:t>ORD</w:t>
      </w:r>
      <w:r w:rsidR="00290A16" w:rsidRPr="00290A16">
        <w:rPr>
          <w:rFonts w:eastAsia="Times New Roman" w:cs="Times New Roman"/>
          <w:color w:val="auto"/>
          <w:bdr w:val="none" w:sz="0" w:space="0" w:color="auto"/>
        </w:rPr>
        <w:t>." His revelation came as no surprise to Paul, of course (v. 4; 9:16). Perhaps another reason that Luke emphasized these prophecies was to prove to his readers that Paul's arrest and its consequences were part of God's foreordained will for the church's expansion (1:1-2; cf. Mark 10:33)</w:t>
      </w:r>
      <w:r w:rsidR="00290A16">
        <w:rPr>
          <w:rFonts w:eastAsia="Times New Roman" w:cs="Times New Roman"/>
          <w:color w:val="auto"/>
          <w:bdr w:val="none" w:sz="0" w:space="0" w:color="auto"/>
        </w:rPr>
        <w:t>.</w:t>
      </w:r>
      <w:r w:rsidR="00290A16">
        <w:rPr>
          <w:rStyle w:val="FootnoteReference"/>
          <w:rFonts w:eastAsia="Times New Roman" w:cs="Times New Roman"/>
          <w:color w:val="auto"/>
          <w:bdr w:val="none" w:sz="0" w:space="0" w:color="auto"/>
        </w:rPr>
        <w:footnoteReference w:id="12"/>
      </w:r>
      <w:r w:rsidR="00290A16" w:rsidRPr="00290A16">
        <w:rPr>
          <w:rFonts w:eastAsia="Times New Roman" w:cs="Times New Roman"/>
          <w:color w:val="auto"/>
          <w:bdr w:val="none" w:sz="0" w:space="0" w:color="auto"/>
        </w:rPr>
        <w:t xml:space="preserve"> </w:t>
      </w:r>
    </w:p>
    <w:p w:rsidR="004B5274" w:rsidRPr="00F71492" w:rsidRDefault="00290A16" w:rsidP="00290A16">
      <w:pPr>
        <w:pStyle w:val="NormalWeb"/>
        <w:numPr>
          <w:ilvl w:val="1"/>
          <w:numId w:val="139"/>
        </w:numPr>
        <w:rPr>
          <w:rFonts w:cs="Times New Roman"/>
        </w:rPr>
      </w:pPr>
      <w:r>
        <w:t>This was not so much a warning on Agabus’s part as a prediction. Unlike the Christians of Tyre, he did not urge Paul not to go. Rather, he told him what was in store for him. This was all the more certain when one considers the nature of such prophetic acts in the Old Testament. The act itself set into motion the event it foretold. It established the reality of the event, the certainty that it would occur.</w:t>
      </w:r>
      <w:r>
        <w:rPr>
          <w:vertAlign w:val="superscript"/>
        </w:rPr>
        <w:t xml:space="preserve"> </w:t>
      </w:r>
      <w:r>
        <w:t>Agabus’s act prepared Paul for the events to come and assured him of God’s presence in those events.</w:t>
      </w:r>
      <w:r>
        <w:rPr>
          <w:vertAlign w:val="superscript"/>
        </w:rPr>
        <w:footnoteReference w:id="13"/>
      </w:r>
    </w:p>
    <w:p w:rsidR="00F71492" w:rsidRPr="00290A16" w:rsidRDefault="00F71492" w:rsidP="00F71492">
      <w:pPr>
        <w:pStyle w:val="NormalWeb"/>
        <w:ind w:left="1440"/>
        <w:rPr>
          <w:rFonts w:cs="Times New Roman"/>
        </w:rPr>
      </w:pPr>
    </w:p>
    <w:p w:rsidR="00290A16" w:rsidRPr="008978AE" w:rsidRDefault="00F71492" w:rsidP="00290A16">
      <w:pPr>
        <w:pStyle w:val="NormalWeb"/>
        <w:numPr>
          <w:ilvl w:val="0"/>
          <w:numId w:val="139"/>
        </w:numPr>
        <w:rPr>
          <w:rFonts w:cs="Times New Roman"/>
        </w:rPr>
      </w:pPr>
      <w:r>
        <w:rPr>
          <w:rFonts w:cs="Times New Roman"/>
        </w:rPr>
        <w:t xml:space="preserve">V. 12~ </w:t>
      </w:r>
      <w:r>
        <w:t xml:space="preserve">His travel companions and the Christians in Caesarea </w:t>
      </w:r>
      <w:r>
        <w:rPr>
          <w:i/>
        </w:rPr>
        <w:t>(we as well as the local residents)</w:t>
      </w:r>
      <w:r>
        <w:t xml:space="preserve"> took the warning of Agabus seriously and “began begging him not to go up to Jerusalem.” They were moved by a loving concern for Paul’s welfare and by the force of the prediction to express themselves in this way (cf. Mk. 8:31–32). Indeed, they implied that the prophecy would come true only if Paul insisted on completing his journey. Luke includes himself among those who did not at this stage share Paul’s commitment to the pathway of suffering and captivity.</w:t>
      </w:r>
      <w:r>
        <w:rPr>
          <w:vertAlign w:val="superscript"/>
        </w:rPr>
        <w:footnoteReference w:id="14"/>
      </w:r>
    </w:p>
    <w:p w:rsidR="008978AE" w:rsidRPr="008978AE" w:rsidRDefault="008978AE" w:rsidP="008978AE">
      <w:pPr>
        <w:pStyle w:val="NormalWeb"/>
        <w:ind w:left="720"/>
        <w:rPr>
          <w:rFonts w:cs="Times New Roman"/>
        </w:rPr>
      </w:pPr>
    </w:p>
    <w:p w:rsidR="008978AE" w:rsidRPr="004A09D7" w:rsidRDefault="008978AE" w:rsidP="00290A16">
      <w:pPr>
        <w:pStyle w:val="NormalWeb"/>
        <w:numPr>
          <w:ilvl w:val="0"/>
          <w:numId w:val="139"/>
        </w:numPr>
        <w:rPr>
          <w:rFonts w:cs="Times New Roman"/>
        </w:rPr>
      </w:pPr>
      <w:r>
        <w:t xml:space="preserve">V. 13~ The grief displayed by Paul’s friends had the effect of pounding at his </w:t>
      </w:r>
      <w:r>
        <w:rPr>
          <w:i/>
        </w:rPr>
        <w:t>heart</w:t>
      </w:r>
      <w:r>
        <w:t xml:space="preserve"> as they attempted to dissuade him. But for himself Paul was quite prepared not merely for what was prophesied but also for possible death at Jerusalem. It was not that there was </w:t>
      </w:r>
      <w:r>
        <w:lastRenderedPageBreak/>
        <w:t>any virtue in such sufferings for their own sake, but only if they were accomplished on behalf of the name of Jesus, i.e. as a necessary part of Christian service.</w:t>
      </w:r>
      <w:r>
        <w:rPr>
          <w:vertAlign w:val="superscript"/>
        </w:rPr>
        <w:footnoteReference w:id="15"/>
      </w:r>
    </w:p>
    <w:p w:rsidR="004A09D7" w:rsidRDefault="004A09D7" w:rsidP="004A09D7">
      <w:pPr>
        <w:pStyle w:val="ListParagraph"/>
        <w:rPr>
          <w:rFonts w:cs="Times New Roman"/>
        </w:rPr>
      </w:pPr>
    </w:p>
    <w:p w:rsidR="004A09D7" w:rsidRPr="00DF0C79" w:rsidRDefault="004A09D7" w:rsidP="00290A16">
      <w:pPr>
        <w:pStyle w:val="NormalWeb"/>
        <w:numPr>
          <w:ilvl w:val="0"/>
          <w:numId w:val="139"/>
        </w:numPr>
        <w:rPr>
          <w:rFonts w:cs="Times New Roman"/>
        </w:rPr>
      </w:pPr>
      <w:r>
        <w:rPr>
          <w:rFonts w:cs="Times New Roman"/>
        </w:rPr>
        <w:t xml:space="preserve">V.14~ </w:t>
      </w:r>
      <w:r>
        <w:t xml:space="preserve">Luke writes that Paul could not be dissuaded. Luke ought to have known that at the end of his Ephesian ministry Paul had expressed his desire to go to Jerusalem (19:21). When he finally left Troas on his way south and east, Paul was in a hurry, for he had only one desire: to be in Jerusalem before Pentecost (20:16). “Within sixty-five miles of his destination, Paul could not be persuaded to change his mind. He remained obedient to his Lord. Although he was </w:t>
      </w:r>
      <w:r w:rsidR="00DF0C79">
        <w:t>apprehensive,</w:t>
      </w:r>
      <w:r>
        <w:t xml:space="preserve"> he, like his Master, set his face in the direction of Jerusalem.”</w:t>
      </w:r>
      <w:r>
        <w:rPr>
          <w:vertAlign w:val="superscript"/>
        </w:rPr>
        <w:footnoteReference w:id="16"/>
      </w:r>
    </w:p>
    <w:p w:rsidR="00DF0C79" w:rsidRDefault="00DF0C79" w:rsidP="00DF0C79">
      <w:pPr>
        <w:pStyle w:val="ListParagraph"/>
        <w:rPr>
          <w:rFonts w:cs="Times New Roman"/>
        </w:rPr>
      </w:pPr>
    </w:p>
    <w:p w:rsidR="00DF0C79" w:rsidRPr="00C61395" w:rsidRDefault="00DF0C79" w:rsidP="00DF0C79">
      <w:pPr>
        <w:pStyle w:val="NormalWeb"/>
        <w:numPr>
          <w:ilvl w:val="1"/>
          <w:numId w:val="139"/>
        </w:numPr>
        <w:rPr>
          <w:rFonts w:cs="Times New Roman"/>
        </w:rPr>
      </w:pPr>
      <w:r>
        <w:t>Luke relates the final reaction of the community of believers in direct speech. They accept “the Lord’s will,” who will do what he will do in his wisdom and grace. They respond to Paul’s determination not with resignation,</w:t>
      </w:r>
      <w:r>
        <w:rPr>
          <w:rStyle w:val="FootnoteReference"/>
        </w:rPr>
        <w:footnoteReference w:id="17"/>
      </w:r>
      <w:r>
        <w:t xml:space="preserve"> but with the acknowledgement that it is the Lord’s will that Paul will be arrested in Jerusalem. Their submission to God’s will agrees with the conviction of the early Christian church, reflected throughout Luke’s narrative in Acts, that it is the crucified, risen, and exalted Lord who directs the mission of his followers, who empowers their witness, and who gives them courage to suffer.</w:t>
      </w:r>
      <w:r>
        <w:rPr>
          <w:vertAlign w:val="superscript"/>
        </w:rPr>
        <w:footnoteReference w:id="18"/>
      </w:r>
    </w:p>
    <w:p w:rsidR="0070357C" w:rsidRDefault="0070357C" w:rsidP="004B5642">
      <w:pPr>
        <w:pStyle w:val="Heading"/>
        <w:spacing w:before="80"/>
        <w:rPr>
          <w:rFonts w:ascii="Times New Roman" w:hAnsi="Times New Roman" w:cs="Times New Roman"/>
          <w:b/>
          <w:bCs/>
          <w:sz w:val="24"/>
          <w:szCs w:val="24"/>
          <w:u w:val="single"/>
          <w:lang w:val="en-US"/>
        </w:rPr>
      </w:pPr>
    </w:p>
    <w:p w:rsidR="004B5642" w:rsidRPr="00692B1C" w:rsidRDefault="004B5642" w:rsidP="004B5642">
      <w:pPr>
        <w:pStyle w:val="Heading"/>
        <w:spacing w:before="80"/>
        <w:rPr>
          <w:rFonts w:ascii="Times New Roman" w:hAnsi="Times New Roman" w:cs="Times New Roman"/>
          <w:b/>
          <w:bCs/>
          <w:sz w:val="24"/>
          <w:szCs w:val="24"/>
          <w:u w:val="single"/>
          <w:lang w:val="en-US"/>
        </w:rPr>
      </w:pPr>
      <w:r w:rsidRPr="00692B1C">
        <w:rPr>
          <w:rFonts w:ascii="Times New Roman" w:hAnsi="Times New Roman" w:cs="Times New Roman"/>
          <w:b/>
          <w:bCs/>
          <w:sz w:val="24"/>
          <w:szCs w:val="24"/>
          <w:u w:val="single"/>
          <w:lang w:val="en-US"/>
        </w:rPr>
        <w:t>Day Two- Questions</w:t>
      </w:r>
    </w:p>
    <w:p w:rsidR="004B5642" w:rsidRPr="00692B1C" w:rsidRDefault="004B5642" w:rsidP="004B5642">
      <w:pPr>
        <w:pStyle w:val="Body"/>
        <w:rPr>
          <w:rFonts w:ascii="Times New Roman" w:hAnsi="Times New Roman" w:cs="Times New Roman"/>
          <w:color w:val="0070C0"/>
        </w:rPr>
      </w:pPr>
    </w:p>
    <w:p w:rsidR="00DA214F" w:rsidRPr="00BF0704" w:rsidRDefault="004B5642" w:rsidP="00DA214F">
      <w:pPr>
        <w:pStyle w:val="ListParagraph"/>
        <w:numPr>
          <w:ilvl w:val="0"/>
          <w:numId w:val="83"/>
        </w:numPr>
        <w:spacing w:before="80"/>
        <w:rPr>
          <w:rFonts w:ascii="Times New Roman" w:hAnsi="Times New Roman" w:cs="Times New Roman"/>
          <w:color w:val="0070C0"/>
        </w:rPr>
      </w:pPr>
      <w:r w:rsidRPr="00BF0704">
        <w:rPr>
          <w:rFonts w:ascii="Times New Roman" w:hAnsi="Times New Roman" w:cs="Times New Roman"/>
          <w:color w:val="0070C0"/>
        </w:rPr>
        <w:t>W</w:t>
      </w:r>
      <w:r w:rsidR="00953991" w:rsidRPr="00BF0704">
        <w:rPr>
          <w:rFonts w:ascii="Times New Roman" w:hAnsi="Times New Roman" w:cs="Times New Roman"/>
          <w:color w:val="0070C0"/>
        </w:rPr>
        <w:t>h</w:t>
      </w:r>
      <w:r w:rsidR="00EA1AE2">
        <w:rPr>
          <w:rFonts w:ascii="Times New Roman" w:hAnsi="Times New Roman" w:cs="Times New Roman"/>
          <w:color w:val="0070C0"/>
        </w:rPr>
        <w:t xml:space="preserve">o is Philip? Trace a bit of his story. </w:t>
      </w:r>
    </w:p>
    <w:p w:rsidR="004A09D7" w:rsidRDefault="004A09D7" w:rsidP="00795AE8">
      <w:pPr>
        <w:pStyle w:val="ListParagraph"/>
        <w:numPr>
          <w:ilvl w:val="0"/>
          <w:numId w:val="83"/>
        </w:numPr>
        <w:spacing w:before="80"/>
        <w:rPr>
          <w:rFonts w:ascii="Times New Roman" w:hAnsi="Times New Roman" w:cs="Times New Roman"/>
          <w:color w:val="0070C0"/>
        </w:rPr>
      </w:pPr>
      <w:r>
        <w:rPr>
          <w:rFonts w:ascii="Times New Roman" w:hAnsi="Times New Roman" w:cs="Times New Roman"/>
          <w:color w:val="0070C0"/>
        </w:rPr>
        <w:t xml:space="preserve">What did </w:t>
      </w:r>
      <w:proofErr w:type="spellStart"/>
      <w:r>
        <w:rPr>
          <w:rFonts w:ascii="Times New Roman" w:hAnsi="Times New Roman" w:cs="Times New Roman"/>
          <w:color w:val="0070C0"/>
        </w:rPr>
        <w:t>Agubus</w:t>
      </w:r>
      <w:proofErr w:type="spellEnd"/>
      <w:r>
        <w:rPr>
          <w:rFonts w:ascii="Times New Roman" w:hAnsi="Times New Roman" w:cs="Times New Roman"/>
          <w:color w:val="0070C0"/>
        </w:rPr>
        <w:t xml:space="preserve"> say to Paul</w:t>
      </w:r>
      <w:r w:rsidR="00706766" w:rsidRPr="00BF0704">
        <w:rPr>
          <w:rFonts w:ascii="Times New Roman" w:hAnsi="Times New Roman" w:cs="Times New Roman"/>
          <w:color w:val="0070C0"/>
        </w:rPr>
        <w:t>?</w:t>
      </w:r>
      <w:r>
        <w:rPr>
          <w:rFonts w:ascii="Times New Roman" w:hAnsi="Times New Roman" w:cs="Times New Roman"/>
          <w:color w:val="0070C0"/>
        </w:rPr>
        <w:t xml:space="preserve"> What did it cause in the hearts of Paul’s companions and friends? </w:t>
      </w:r>
    </w:p>
    <w:p w:rsidR="00830D46" w:rsidRDefault="004A09D7" w:rsidP="00795AE8">
      <w:pPr>
        <w:pStyle w:val="ListParagraph"/>
        <w:numPr>
          <w:ilvl w:val="0"/>
          <w:numId w:val="83"/>
        </w:numPr>
        <w:spacing w:before="80"/>
        <w:rPr>
          <w:rFonts w:ascii="Times New Roman" w:hAnsi="Times New Roman" w:cs="Times New Roman"/>
          <w:color w:val="0070C0"/>
        </w:rPr>
      </w:pPr>
      <w:r>
        <w:rPr>
          <w:rFonts w:ascii="Times New Roman" w:hAnsi="Times New Roman" w:cs="Times New Roman"/>
          <w:color w:val="0070C0"/>
        </w:rPr>
        <w:t xml:space="preserve">What does the phrase, “The will of the </w:t>
      </w:r>
      <w:r w:rsidR="00DF0C79">
        <w:rPr>
          <w:rFonts w:ascii="Times New Roman" w:hAnsi="Times New Roman" w:cs="Times New Roman"/>
          <w:color w:val="0070C0"/>
        </w:rPr>
        <w:t>L</w:t>
      </w:r>
      <w:r>
        <w:rPr>
          <w:rFonts w:ascii="Times New Roman" w:hAnsi="Times New Roman" w:cs="Times New Roman"/>
          <w:color w:val="0070C0"/>
        </w:rPr>
        <w:t xml:space="preserve">ord be done!” mean? How can we put this into practice in our own lives? </w:t>
      </w:r>
      <w:r w:rsidR="00706766" w:rsidRPr="00BF0704">
        <w:rPr>
          <w:rFonts w:ascii="Times New Roman" w:hAnsi="Times New Roman" w:cs="Times New Roman"/>
          <w:color w:val="0070C0"/>
        </w:rPr>
        <w:t xml:space="preserve"> </w:t>
      </w:r>
    </w:p>
    <w:p w:rsidR="00153B05" w:rsidRPr="00BF0704" w:rsidRDefault="00153B05" w:rsidP="00153B05">
      <w:pPr>
        <w:pStyle w:val="ListParagraph"/>
        <w:spacing w:before="80"/>
        <w:rPr>
          <w:rFonts w:ascii="Times New Roman" w:hAnsi="Times New Roman" w:cs="Times New Roman"/>
          <w:color w:val="0070C0"/>
        </w:rPr>
      </w:pPr>
    </w:p>
    <w:p w:rsidR="004B5642" w:rsidRPr="008B10AB" w:rsidRDefault="004B5642" w:rsidP="003700F7">
      <w:pPr>
        <w:pStyle w:val="Heading1"/>
        <w:rPr>
          <w:rFonts w:ascii="Times New Roman" w:hAnsi="Times New Roman" w:cs="Times New Roman"/>
        </w:rPr>
      </w:pPr>
      <w:r w:rsidRPr="008B10AB">
        <w:rPr>
          <w:rFonts w:ascii="Times New Roman" w:hAnsi="Times New Roman" w:cs="Times New Roman"/>
        </w:rPr>
        <w:t xml:space="preserve">Day Three </w:t>
      </w:r>
    </w:p>
    <w:p w:rsidR="00595462" w:rsidRPr="008B10AB" w:rsidRDefault="00595462" w:rsidP="00595462">
      <w:pPr>
        <w:rPr>
          <w:rFonts w:ascii="Times New Roman" w:hAnsi="Times New Roman" w:cs="Times New Roman"/>
        </w:rPr>
      </w:pPr>
      <w:r w:rsidRPr="008B10AB">
        <w:rPr>
          <w:rFonts w:ascii="Times New Roman" w:hAnsi="Times New Roman" w:cs="Times New Roman"/>
        </w:rPr>
        <w:t xml:space="preserve"> </w:t>
      </w:r>
    </w:p>
    <w:p w:rsidR="00462E51" w:rsidRDefault="005823F8" w:rsidP="005823F8">
      <w:pPr>
        <w:pStyle w:val="Heading3"/>
        <w:numPr>
          <w:ilvl w:val="0"/>
          <w:numId w:val="77"/>
        </w:numPr>
        <w:rPr>
          <w:rFonts w:ascii="Times New Roman" w:hAnsi="Times New Roman" w:cs="Times New Roman"/>
        </w:rPr>
      </w:pPr>
      <w:r>
        <w:rPr>
          <w:rFonts w:ascii="Times New Roman" w:hAnsi="Times New Roman" w:cs="Times New Roman"/>
        </w:rPr>
        <w:t>P</w:t>
      </w:r>
      <w:r w:rsidR="00CE2716">
        <w:rPr>
          <w:rFonts w:ascii="Times New Roman" w:hAnsi="Times New Roman" w:cs="Times New Roman"/>
        </w:rPr>
        <w:t>aul</w:t>
      </w:r>
      <w:r w:rsidR="00195FE8">
        <w:rPr>
          <w:rFonts w:ascii="Times New Roman" w:hAnsi="Times New Roman" w:cs="Times New Roman"/>
        </w:rPr>
        <w:t xml:space="preserve">’s </w:t>
      </w:r>
      <w:r w:rsidR="00801111">
        <w:rPr>
          <w:rFonts w:ascii="Times New Roman" w:hAnsi="Times New Roman" w:cs="Times New Roman"/>
        </w:rPr>
        <w:t xml:space="preserve">approach and </w:t>
      </w:r>
      <w:r w:rsidR="00195FE8">
        <w:rPr>
          <w:rFonts w:ascii="Times New Roman" w:hAnsi="Times New Roman" w:cs="Times New Roman"/>
        </w:rPr>
        <w:t>arrival</w:t>
      </w:r>
      <w:r w:rsidR="00CE2716">
        <w:rPr>
          <w:rFonts w:ascii="Times New Roman" w:hAnsi="Times New Roman" w:cs="Times New Roman"/>
        </w:rPr>
        <w:t xml:space="preserve"> in Jerusalem</w:t>
      </w:r>
      <w:r>
        <w:rPr>
          <w:rFonts w:ascii="Times New Roman" w:hAnsi="Times New Roman" w:cs="Times New Roman"/>
        </w:rPr>
        <w:t xml:space="preserve"> </w:t>
      </w:r>
      <w:r w:rsidR="00462E51" w:rsidRPr="008B10AB">
        <w:rPr>
          <w:rFonts w:ascii="Times New Roman" w:hAnsi="Times New Roman" w:cs="Times New Roman"/>
        </w:rPr>
        <w:t>(</w:t>
      </w:r>
      <w:r w:rsidR="00DA214F">
        <w:rPr>
          <w:rFonts w:ascii="Times New Roman" w:hAnsi="Times New Roman" w:cs="Times New Roman"/>
        </w:rPr>
        <w:t>2</w:t>
      </w:r>
      <w:r w:rsidR="00692B1C">
        <w:rPr>
          <w:rFonts w:ascii="Times New Roman" w:hAnsi="Times New Roman" w:cs="Times New Roman"/>
        </w:rPr>
        <w:t>1</w:t>
      </w:r>
      <w:r>
        <w:rPr>
          <w:rFonts w:ascii="Times New Roman" w:hAnsi="Times New Roman" w:cs="Times New Roman"/>
        </w:rPr>
        <w:t>:</w:t>
      </w:r>
      <w:r w:rsidR="005C7512">
        <w:rPr>
          <w:rFonts w:ascii="Times New Roman" w:hAnsi="Times New Roman" w:cs="Times New Roman"/>
        </w:rPr>
        <w:t>1</w:t>
      </w:r>
      <w:r w:rsidR="00801111">
        <w:rPr>
          <w:rFonts w:ascii="Times New Roman" w:hAnsi="Times New Roman" w:cs="Times New Roman"/>
        </w:rPr>
        <w:t>5</w:t>
      </w:r>
      <w:r w:rsidR="005C7512">
        <w:rPr>
          <w:rFonts w:ascii="Times New Roman" w:hAnsi="Times New Roman" w:cs="Times New Roman"/>
        </w:rPr>
        <w:t>-</w:t>
      </w:r>
      <w:r w:rsidR="00CE2716">
        <w:rPr>
          <w:rFonts w:ascii="Times New Roman" w:hAnsi="Times New Roman" w:cs="Times New Roman"/>
        </w:rPr>
        <w:t>2</w:t>
      </w:r>
      <w:r w:rsidR="002246E2">
        <w:rPr>
          <w:rFonts w:ascii="Times New Roman" w:hAnsi="Times New Roman" w:cs="Times New Roman"/>
        </w:rPr>
        <w:t>0a</w:t>
      </w:r>
      <w:r w:rsidR="00462E51" w:rsidRPr="008B10AB">
        <w:rPr>
          <w:rFonts w:ascii="Times New Roman" w:hAnsi="Times New Roman" w:cs="Times New Roman"/>
        </w:rPr>
        <w:t xml:space="preserve">) </w:t>
      </w:r>
      <w:r w:rsidR="00CE2716">
        <w:rPr>
          <w:rFonts w:ascii="Times New Roman" w:hAnsi="Times New Roman" w:cs="Times New Roman"/>
        </w:rPr>
        <w:t>Part I</w:t>
      </w:r>
    </w:p>
    <w:p w:rsidR="00AB78E3" w:rsidRDefault="00AB78E3" w:rsidP="00AB78E3"/>
    <w:p w:rsidR="00162A46" w:rsidRPr="00162A46" w:rsidRDefault="00162A46" w:rsidP="00162A46">
      <w:pPr>
        <w:spacing w:before="180"/>
        <w:rPr>
          <w:rFonts w:ascii="Times New Roman" w:hAnsi="Times New Roman" w:cs="Times New Roman"/>
        </w:rPr>
      </w:pPr>
      <w:r w:rsidRPr="00162A46">
        <w:rPr>
          <w:rFonts w:ascii="Times New Roman" w:hAnsi="Times New Roman" w:cs="Times New Roman"/>
        </w:rPr>
        <w:t xml:space="preserve">After every missionary tour, Paul returned to the church in Jerusalem. When Paul and Barnabas had completed the first tour, they went to Jerusalem to give a report at the council (15:1–2, 4, 12; Gal. 2:1–2). Although Luke is extremely concise in the narrative about the conclusion of Paul’s second tour, he seems to indicate that </w:t>
      </w:r>
      <w:r w:rsidRPr="00162A46">
        <w:rPr>
          <w:rFonts w:ascii="Times New Roman" w:hAnsi="Times New Roman" w:cs="Times New Roman"/>
          <w:b/>
          <w:bCs/>
        </w:rPr>
        <w:t>Paul went up to Jerusalem</w:t>
      </w:r>
      <w:r w:rsidRPr="00162A46">
        <w:rPr>
          <w:rFonts w:ascii="Times New Roman" w:hAnsi="Times New Roman" w:cs="Times New Roman"/>
        </w:rPr>
        <w:t xml:space="preserve"> (18:22). And last, Paul came </w:t>
      </w:r>
      <w:r w:rsidRPr="00162A46">
        <w:rPr>
          <w:rFonts w:ascii="Times New Roman" w:hAnsi="Times New Roman" w:cs="Times New Roman"/>
        </w:rPr>
        <w:lastRenderedPageBreak/>
        <w:t>to the leaders of the church in Jerusalem to report what God had done during the third missionary journey.</w:t>
      </w:r>
    </w:p>
    <w:p w:rsidR="00162A46" w:rsidRPr="00162A46" w:rsidRDefault="00162A46" w:rsidP="00162A46">
      <w:pPr>
        <w:ind w:firstLine="360"/>
        <w:rPr>
          <w:rFonts w:ascii="Times New Roman" w:hAnsi="Times New Roman" w:cs="Times New Roman"/>
        </w:rPr>
      </w:pPr>
      <w:r>
        <w:rPr>
          <w:rFonts w:ascii="Times New Roman" w:hAnsi="Times New Roman" w:cs="Times New Roman"/>
        </w:rPr>
        <w:t>“</w:t>
      </w:r>
      <w:r w:rsidRPr="00162A46">
        <w:rPr>
          <w:rFonts w:ascii="Times New Roman" w:hAnsi="Times New Roman" w:cs="Times New Roman"/>
        </w:rPr>
        <w:t>Even though Antioch became the mission center of the early church and commissioned men to bring the message of the gospel to the Gentile world, the church in Jerusalem occupied a leading, albeit diminishing, role.</w:t>
      </w:r>
      <w:r>
        <w:rPr>
          <w:rFonts w:ascii="Times New Roman" w:hAnsi="Times New Roman" w:cs="Times New Roman"/>
        </w:rPr>
        <w:t>”</w:t>
      </w:r>
      <w:r w:rsidRPr="00162A46">
        <w:rPr>
          <w:rFonts w:ascii="Times New Roman" w:hAnsi="Times New Roman" w:cs="Times New Roman"/>
          <w:vertAlign w:val="superscript"/>
        </w:rPr>
        <w:footnoteReference w:id="19"/>
      </w:r>
    </w:p>
    <w:p w:rsidR="00801111" w:rsidRPr="00C61395" w:rsidRDefault="00801111" w:rsidP="00801111">
      <w:pPr>
        <w:pStyle w:val="NormalWeb"/>
        <w:ind w:left="1440"/>
        <w:rPr>
          <w:rFonts w:cs="Times New Roman"/>
        </w:rPr>
      </w:pPr>
    </w:p>
    <w:p w:rsidR="00801111" w:rsidRPr="00CE2716" w:rsidRDefault="00801111" w:rsidP="00801111">
      <w:pPr>
        <w:pStyle w:val="NormalWeb"/>
        <w:numPr>
          <w:ilvl w:val="0"/>
          <w:numId w:val="162"/>
        </w:numPr>
        <w:rPr>
          <w:rFonts w:eastAsia="Times New Roman" w:cs="Times New Roman"/>
          <w:color w:val="auto"/>
          <w:bdr w:val="none" w:sz="0" w:space="0" w:color="auto"/>
        </w:rPr>
      </w:pPr>
      <w:r w:rsidRPr="00CE2716">
        <w:rPr>
          <w:rFonts w:cs="Times New Roman"/>
        </w:rPr>
        <w:t xml:space="preserve">Vs.15-16~ </w:t>
      </w:r>
      <w:r w:rsidRPr="00CE2716">
        <w:rPr>
          <w:rFonts w:eastAsia="Times New Roman" w:cs="Times New Roman"/>
          <w:color w:val="auto"/>
          <w:bdr w:val="none" w:sz="0" w:space="0" w:color="auto"/>
        </w:rPr>
        <w:t xml:space="preserve">Jerusalem was about 65 miles southeast of Caesarea, which was a long two-day trip. </w:t>
      </w:r>
      <w:proofErr w:type="spellStart"/>
      <w:r w:rsidRPr="00CE2716">
        <w:rPr>
          <w:rFonts w:eastAsia="Times New Roman" w:cs="Times New Roman"/>
          <w:color w:val="auto"/>
          <w:bdr w:val="none" w:sz="0" w:space="0" w:color="auto"/>
        </w:rPr>
        <w:t>Mnason</w:t>
      </w:r>
      <w:proofErr w:type="spellEnd"/>
      <w:r w:rsidRPr="00CE2716">
        <w:rPr>
          <w:rFonts w:eastAsia="Times New Roman" w:cs="Times New Roman"/>
          <w:color w:val="auto"/>
          <w:bdr w:val="none" w:sz="0" w:space="0" w:color="auto"/>
        </w:rPr>
        <w:t xml:space="preserve"> evidently became a Christian early in the history of the church, perhaps on the day of Pentecost. He was a Hellenistic Jewish Christian from Cyprus, like Barnabas was. As such, he would have been more open to entertaining a mixed group of Jewish and Gentile Christians than many Hebrew Jewish Christians in Israel would have been. Apparently</w:t>
      </w:r>
      <w:r>
        <w:rPr>
          <w:rFonts w:eastAsia="Times New Roman" w:cs="Times New Roman"/>
          <w:color w:val="auto"/>
          <w:bdr w:val="none" w:sz="0" w:space="0" w:color="auto"/>
        </w:rPr>
        <w:t>,</w:t>
      </w:r>
      <w:r w:rsidRPr="00CE2716">
        <w:rPr>
          <w:rFonts w:eastAsia="Times New Roman" w:cs="Times New Roman"/>
          <w:color w:val="auto"/>
          <w:bdr w:val="none" w:sz="0" w:space="0" w:color="auto"/>
        </w:rPr>
        <w:t xml:space="preserve"> he lived about halfway between Caesarea and Jerusalem. </w:t>
      </w:r>
    </w:p>
    <w:p w:rsidR="00801111" w:rsidRPr="002246E2" w:rsidRDefault="00801111" w:rsidP="00AB78E3">
      <w:pPr>
        <w:pStyle w:val="ListParagraph"/>
        <w:numPr>
          <w:ilvl w:val="1"/>
          <w:numId w:val="162"/>
        </w:numPr>
        <w:spacing w:before="100" w:beforeAutospacing="1" w:after="100" w:afterAutospacing="1"/>
        <w:rPr>
          <w:rFonts w:ascii="Times New Roman" w:eastAsia="Times New Roman" w:hAnsi="Times New Roman" w:cs="Times New Roman"/>
          <w:bdr w:val="none" w:sz="0" w:space="0" w:color="auto"/>
        </w:rPr>
      </w:pPr>
      <w:r>
        <w:rPr>
          <w:rFonts w:ascii="Times New Roman" w:eastAsia="Times New Roman" w:hAnsi="Times New Roman" w:cs="Times New Roman"/>
          <w:bdr w:val="none" w:sz="0" w:space="0" w:color="auto"/>
        </w:rPr>
        <w:t>“</w:t>
      </w:r>
      <w:r w:rsidRPr="00CE2716">
        <w:rPr>
          <w:rFonts w:ascii="Times New Roman" w:eastAsia="Times New Roman" w:hAnsi="Times New Roman" w:cs="Times New Roman"/>
          <w:bdr w:val="none" w:sz="0" w:space="0" w:color="auto"/>
        </w:rPr>
        <w:t>Paul finally achieved the first phase of his plan to visit Jerusalem and then Rome (19:21). In doing so he brought one chapter of his ministry to a close, and he opened another. His return to Jerusalem was an essential part of God's plan to send Paul to Rome. This plan unfolds in the rest of chapter 21. In all, Paul traveled about 2,700 miles on his third missionary journey (cf. 14:28; 18:22).</w:t>
      </w:r>
      <w:r>
        <w:rPr>
          <w:rFonts w:ascii="Times New Roman" w:eastAsia="Times New Roman" w:hAnsi="Times New Roman" w:cs="Times New Roman"/>
          <w:bdr w:val="none" w:sz="0" w:space="0" w:color="auto"/>
        </w:rPr>
        <w:t>”</w:t>
      </w:r>
      <w:r>
        <w:rPr>
          <w:rStyle w:val="FootnoteReference"/>
          <w:rFonts w:ascii="Times New Roman" w:eastAsia="Times New Roman" w:hAnsi="Times New Roman" w:cs="Times New Roman"/>
          <w:bdr w:val="none" w:sz="0" w:space="0" w:color="auto"/>
        </w:rPr>
        <w:footnoteReference w:id="20"/>
      </w:r>
    </w:p>
    <w:p w:rsidR="00D94C54" w:rsidRDefault="00162A46" w:rsidP="00DA214F">
      <w:pPr>
        <w:pStyle w:val="ListParagraph"/>
        <w:numPr>
          <w:ilvl w:val="0"/>
          <w:numId w:val="151"/>
        </w:numPr>
        <w:rPr>
          <w:rFonts w:ascii="Times New Roman" w:hAnsi="Times New Roman" w:cs="Times New Roman"/>
        </w:rPr>
      </w:pPr>
      <w:r w:rsidRPr="00162A46">
        <w:rPr>
          <w:rFonts w:ascii="Times New Roman" w:hAnsi="Times New Roman" w:cs="Times New Roman"/>
        </w:rPr>
        <w:t>V.17</w:t>
      </w:r>
      <w:r w:rsidR="00FA681A" w:rsidRPr="00162A46">
        <w:rPr>
          <w:rFonts w:ascii="Times New Roman" w:hAnsi="Times New Roman" w:cs="Times New Roman"/>
        </w:rPr>
        <w:t xml:space="preserve">~ </w:t>
      </w:r>
      <w:r w:rsidR="00FA681A">
        <w:rPr>
          <w:rFonts w:ascii="Times New Roman" w:hAnsi="Times New Roman" w:cs="Times New Roman"/>
        </w:rPr>
        <w:t>After Paul and his team arrived in the city of Jerusalem, Luke writes, “</w:t>
      </w:r>
      <w:r w:rsidR="00FA681A" w:rsidRPr="00FA681A">
        <w:rPr>
          <w:rFonts w:ascii="Times New Roman" w:hAnsi="Times New Roman" w:cs="Times New Roman"/>
          <w:color w:val="0070C0"/>
        </w:rPr>
        <w:t>the brethren received us gladly</w:t>
      </w:r>
      <w:r w:rsidR="00FA681A">
        <w:rPr>
          <w:rFonts w:ascii="Times New Roman" w:hAnsi="Times New Roman" w:cs="Times New Roman"/>
        </w:rPr>
        <w:t xml:space="preserve">” </w:t>
      </w:r>
      <w:r w:rsidRPr="00162A46">
        <w:rPr>
          <w:rFonts w:ascii="Times New Roman" w:hAnsi="Times New Roman" w:cs="Times New Roman"/>
        </w:rPr>
        <w:t xml:space="preserve">This </w:t>
      </w:r>
      <w:r w:rsidR="00F44F59" w:rsidRPr="00162A46">
        <w:rPr>
          <w:rFonts w:ascii="Times New Roman" w:hAnsi="Times New Roman" w:cs="Times New Roman"/>
        </w:rPr>
        <w:t>kind</w:t>
      </w:r>
      <w:r w:rsidRPr="00162A46">
        <w:rPr>
          <w:rFonts w:ascii="Times New Roman" w:hAnsi="Times New Roman" w:cs="Times New Roman"/>
        </w:rPr>
        <w:t xml:space="preserve"> reception would </w:t>
      </w:r>
      <w:r w:rsidR="00F44F59" w:rsidRPr="00162A46">
        <w:rPr>
          <w:rFonts w:ascii="Times New Roman" w:hAnsi="Times New Roman" w:cs="Times New Roman"/>
        </w:rPr>
        <w:t>essentially</w:t>
      </w:r>
      <w:r w:rsidRPr="00162A46">
        <w:rPr>
          <w:rFonts w:ascii="Times New Roman" w:hAnsi="Times New Roman" w:cs="Times New Roman"/>
        </w:rPr>
        <w:t xml:space="preserve"> include hospitality for the whole </w:t>
      </w:r>
      <w:r w:rsidR="00F44F59">
        <w:rPr>
          <w:rFonts w:ascii="Times New Roman" w:hAnsi="Times New Roman" w:cs="Times New Roman"/>
        </w:rPr>
        <w:t>Pauline team</w:t>
      </w:r>
      <w:r w:rsidRPr="00162A46">
        <w:rPr>
          <w:rFonts w:ascii="Times New Roman" w:hAnsi="Times New Roman" w:cs="Times New Roman"/>
        </w:rPr>
        <w:t>—including offering lodging in Jewish Christian homes to uncircumcised Gentile Christians (although Paul himself could have stayed with his nephew’s family—23:16). “This line thus has more significance than would normally strike the modern reader (see 10:28).”</w:t>
      </w:r>
      <w:r w:rsidRPr="00162A46">
        <w:rPr>
          <w:rFonts w:ascii="Times New Roman" w:hAnsi="Times New Roman" w:cs="Times New Roman"/>
          <w:vertAlign w:val="superscript"/>
        </w:rPr>
        <w:footnoteReference w:id="21"/>
      </w:r>
    </w:p>
    <w:p w:rsidR="00F60826" w:rsidRDefault="00F60826" w:rsidP="00F60826">
      <w:pPr>
        <w:pStyle w:val="ListParagraph"/>
        <w:rPr>
          <w:rFonts w:ascii="Times New Roman" w:hAnsi="Times New Roman" w:cs="Times New Roman"/>
        </w:rPr>
      </w:pPr>
    </w:p>
    <w:p w:rsidR="002628F1" w:rsidRDefault="00F60826" w:rsidP="00DA214F">
      <w:pPr>
        <w:pStyle w:val="ListParagraph"/>
        <w:numPr>
          <w:ilvl w:val="0"/>
          <w:numId w:val="151"/>
        </w:numPr>
        <w:rPr>
          <w:rFonts w:ascii="Times New Roman" w:hAnsi="Times New Roman" w:cs="Times New Roman"/>
        </w:rPr>
      </w:pPr>
      <w:r w:rsidRPr="00F60826">
        <w:rPr>
          <w:rFonts w:ascii="Times New Roman" w:hAnsi="Times New Roman" w:cs="Times New Roman"/>
        </w:rPr>
        <w:t xml:space="preserve">V.18~ On the following day he and representatives of the Gentile churches met with James (the Lord’s brother, </w:t>
      </w:r>
      <w:r>
        <w:rPr>
          <w:rFonts w:ascii="Times New Roman" w:hAnsi="Times New Roman" w:cs="Times New Roman"/>
        </w:rPr>
        <w:t xml:space="preserve">see </w:t>
      </w:r>
      <w:r w:rsidRPr="00F60826">
        <w:rPr>
          <w:rFonts w:ascii="Times New Roman" w:hAnsi="Times New Roman" w:cs="Times New Roman"/>
        </w:rPr>
        <w:t xml:space="preserve">15:13ff.) and the elders of the church in Jerusalem in a formal assembly (v. 18). </w:t>
      </w:r>
      <w:r w:rsidR="00912751">
        <w:rPr>
          <w:rFonts w:ascii="Times New Roman" w:hAnsi="Times New Roman" w:cs="Times New Roman"/>
        </w:rPr>
        <w:t xml:space="preserve">James was still a recognized leader of the “mother church” in Jerusalem. </w:t>
      </w:r>
    </w:p>
    <w:p w:rsidR="002628F1" w:rsidRPr="002628F1" w:rsidRDefault="002628F1" w:rsidP="002628F1">
      <w:pPr>
        <w:pStyle w:val="ListParagraph"/>
        <w:rPr>
          <w:rFonts w:ascii="Times New Roman" w:hAnsi="Times New Roman" w:cs="Times New Roman"/>
        </w:rPr>
      </w:pPr>
    </w:p>
    <w:p w:rsidR="00912751" w:rsidRDefault="00912751" w:rsidP="002628F1">
      <w:pPr>
        <w:pStyle w:val="ListParagraph"/>
        <w:numPr>
          <w:ilvl w:val="1"/>
          <w:numId w:val="151"/>
        </w:numPr>
        <w:rPr>
          <w:rFonts w:ascii="Times New Roman" w:hAnsi="Times New Roman" w:cs="Times New Roman"/>
        </w:rPr>
      </w:pPr>
      <w:r>
        <w:rPr>
          <w:rFonts w:ascii="Times New Roman" w:hAnsi="Times New Roman" w:cs="Times New Roman"/>
        </w:rPr>
        <w:t>This is also the time that Paul is delivering the monetary gift that he had collected from the different churches in Europe and in Asia Minor, however, Luke does not make mention of this event.</w:t>
      </w:r>
      <w:r w:rsidR="002628F1">
        <w:rPr>
          <w:rFonts w:ascii="Times New Roman" w:hAnsi="Times New Roman" w:cs="Times New Roman"/>
        </w:rPr>
        <w:t xml:space="preserve"> Commentators outline a slew of reasons as to why Luke seems to “forget” to narrate this important event especially, give the importance place on the collection by Paul himself (</w:t>
      </w:r>
      <w:r w:rsidR="002628F1" w:rsidRPr="002628F1">
        <w:rPr>
          <w:rFonts w:ascii="Times New Roman" w:hAnsi="Times New Roman" w:cs="Times New Roman"/>
        </w:rPr>
        <w:t>Rom. 15:25–32; 2 Cor. 9:12–15</w:t>
      </w:r>
      <w:r w:rsidR="002628F1">
        <w:rPr>
          <w:rFonts w:ascii="Times New Roman" w:hAnsi="Times New Roman" w:cs="Times New Roman"/>
        </w:rPr>
        <w:t>).</w:t>
      </w:r>
      <w:r w:rsidRPr="00912751">
        <w:rPr>
          <w:rFonts w:ascii="Times New Roman" w:hAnsi="Times New Roman" w:cs="Times New Roman"/>
          <w:vertAlign w:val="superscript"/>
        </w:rPr>
        <w:footnoteReference w:id="22"/>
      </w:r>
      <w:r w:rsidR="002628F1">
        <w:rPr>
          <w:rFonts w:ascii="Times New Roman" w:hAnsi="Times New Roman" w:cs="Times New Roman"/>
        </w:rPr>
        <w:t xml:space="preserve"> However, I don’t think we can make a judgment as to the reason for leaving it out.</w:t>
      </w:r>
    </w:p>
    <w:p w:rsidR="00912751" w:rsidRPr="00912751" w:rsidRDefault="00912751" w:rsidP="00912751">
      <w:pPr>
        <w:pStyle w:val="ListParagraph"/>
        <w:rPr>
          <w:rFonts w:ascii="Times New Roman" w:hAnsi="Times New Roman" w:cs="Times New Roman"/>
        </w:rPr>
      </w:pPr>
    </w:p>
    <w:p w:rsidR="00E8020C" w:rsidRDefault="00E8020C" w:rsidP="00DA214F">
      <w:pPr>
        <w:pStyle w:val="ListParagraph"/>
        <w:numPr>
          <w:ilvl w:val="0"/>
          <w:numId w:val="151"/>
        </w:numPr>
        <w:rPr>
          <w:rFonts w:ascii="Times New Roman" w:hAnsi="Times New Roman" w:cs="Times New Roman"/>
        </w:rPr>
      </w:pPr>
      <w:r>
        <w:rPr>
          <w:rFonts w:ascii="Times New Roman" w:hAnsi="Times New Roman" w:cs="Times New Roman"/>
        </w:rPr>
        <w:t xml:space="preserve">V. 19~ Paul had a focused agenda, 1) Greeting, 2) Talk about the missionary work they had been doing throughout the Mediterranean. </w:t>
      </w:r>
    </w:p>
    <w:p w:rsidR="00E8020C" w:rsidRDefault="00E8020C" w:rsidP="00FC0425">
      <w:pPr>
        <w:pStyle w:val="ListParagraph"/>
        <w:rPr>
          <w:rFonts w:ascii="Times New Roman" w:hAnsi="Times New Roman" w:cs="Times New Roman"/>
        </w:rPr>
      </w:pPr>
    </w:p>
    <w:p w:rsidR="00FC0425" w:rsidRPr="005C717C" w:rsidRDefault="00F60826" w:rsidP="005C717C">
      <w:pPr>
        <w:pStyle w:val="ListParagraph"/>
        <w:numPr>
          <w:ilvl w:val="1"/>
          <w:numId w:val="151"/>
        </w:numPr>
        <w:rPr>
          <w:rFonts w:ascii="Times New Roman" w:hAnsi="Times New Roman" w:cs="Times New Roman"/>
        </w:rPr>
      </w:pPr>
      <w:r w:rsidRPr="00F60826">
        <w:rPr>
          <w:rFonts w:ascii="Times New Roman" w:hAnsi="Times New Roman" w:cs="Times New Roman"/>
        </w:rPr>
        <w:lastRenderedPageBreak/>
        <w:t xml:space="preserve">At this meeting Paul described </w:t>
      </w:r>
      <w:r w:rsidR="005C717C">
        <w:rPr>
          <w:rFonts w:ascii="Times New Roman" w:hAnsi="Times New Roman" w:cs="Times New Roman"/>
        </w:rPr>
        <w:t xml:space="preserve">“one by one” or in </w:t>
      </w:r>
      <w:r w:rsidRPr="00F60826">
        <w:rPr>
          <w:rFonts w:ascii="Times New Roman" w:hAnsi="Times New Roman" w:cs="Times New Roman"/>
        </w:rPr>
        <w:t xml:space="preserve">detail </w:t>
      </w:r>
      <w:r>
        <w:rPr>
          <w:rFonts w:ascii="Times New Roman" w:hAnsi="Times New Roman" w:cs="Times New Roman"/>
        </w:rPr>
        <w:t>–</w:t>
      </w:r>
      <w:r>
        <w:rPr>
          <w:rFonts w:ascii="Times New Roman" w:hAnsi="Times New Roman" w:cs="Times New Roman"/>
          <w:i/>
        </w:rPr>
        <w:t>M</w:t>
      </w:r>
      <w:r w:rsidRPr="00F60826">
        <w:rPr>
          <w:rFonts w:ascii="Times New Roman" w:hAnsi="Times New Roman" w:cs="Times New Roman"/>
          <w:i/>
        </w:rPr>
        <w:t>odern Language</w:t>
      </w:r>
      <w:r w:rsidRPr="00F60826">
        <w:rPr>
          <w:rFonts w:ascii="Times New Roman" w:hAnsi="Times New Roman" w:cs="Times New Roman"/>
        </w:rPr>
        <w:t>: “recounted to them step by step”</w:t>
      </w:r>
      <w:r w:rsidR="005C717C">
        <w:rPr>
          <w:rFonts w:ascii="Times New Roman" w:hAnsi="Times New Roman" w:cs="Times New Roman"/>
        </w:rPr>
        <w:t xml:space="preserve"> what the Lord had done among the </w:t>
      </w:r>
      <w:r w:rsidR="005C717C" w:rsidRPr="005C717C">
        <w:rPr>
          <w:rFonts w:ascii="Times New Roman" w:hAnsi="Times New Roman" w:cs="Times New Roman"/>
        </w:rPr>
        <w:t>gentiles.</w:t>
      </w:r>
      <w:r w:rsidR="005C717C" w:rsidRPr="005C717C">
        <w:rPr>
          <w:rFonts w:ascii="Times New Roman" w:hAnsi="Times New Roman" w:cs="Times New Roman"/>
          <w:vertAlign w:val="superscript"/>
        </w:rPr>
        <w:footnoteReference w:id="23"/>
      </w:r>
    </w:p>
    <w:p w:rsidR="00FC3423" w:rsidRPr="005C717C" w:rsidRDefault="00F60826" w:rsidP="00FC3423">
      <w:pPr>
        <w:pStyle w:val="ListParagraph"/>
        <w:numPr>
          <w:ilvl w:val="1"/>
          <w:numId w:val="151"/>
        </w:numPr>
        <w:rPr>
          <w:rFonts w:ascii="Times New Roman" w:hAnsi="Times New Roman" w:cs="Times New Roman"/>
        </w:rPr>
      </w:pPr>
      <w:r w:rsidRPr="005C717C">
        <w:rPr>
          <w:rFonts w:ascii="Times New Roman" w:hAnsi="Times New Roman" w:cs="Times New Roman"/>
        </w:rPr>
        <w:t xml:space="preserve"> </w:t>
      </w:r>
      <w:r w:rsidR="005C717C" w:rsidRPr="005C717C">
        <w:rPr>
          <w:rFonts w:ascii="Times New Roman" w:hAnsi="Times New Roman" w:cs="Times New Roman"/>
        </w:rPr>
        <w:t xml:space="preserve">The accomplishment of the mission is purposely credited to </w:t>
      </w:r>
      <w:r w:rsidR="005C717C" w:rsidRPr="005C717C">
        <w:rPr>
          <w:rFonts w:ascii="Times New Roman" w:hAnsi="Times New Roman" w:cs="Times New Roman"/>
          <w:i/>
        </w:rPr>
        <w:t>God</w:t>
      </w:r>
      <w:r w:rsidR="005C717C" w:rsidRPr="005C717C">
        <w:rPr>
          <w:rFonts w:ascii="Times New Roman" w:hAnsi="Times New Roman" w:cs="Times New Roman"/>
        </w:rPr>
        <w:t xml:space="preserve">: </w:t>
      </w:r>
      <w:r w:rsidR="005C717C">
        <w:rPr>
          <w:rFonts w:ascii="Times New Roman" w:hAnsi="Times New Roman" w:cs="Times New Roman"/>
        </w:rPr>
        <w:t>“</w:t>
      </w:r>
      <w:r w:rsidR="005C717C" w:rsidRPr="005C717C">
        <w:rPr>
          <w:rFonts w:ascii="Times New Roman" w:hAnsi="Times New Roman" w:cs="Times New Roman"/>
        </w:rPr>
        <w:t>whatever doubts might still linger in Jewish minds about the Gentile mission, it was guided and planned by God.</w:t>
      </w:r>
      <w:r w:rsidR="005C717C">
        <w:rPr>
          <w:rFonts w:ascii="Times New Roman" w:hAnsi="Times New Roman" w:cs="Times New Roman"/>
        </w:rPr>
        <w:t>”</w:t>
      </w:r>
      <w:r w:rsidR="005C717C" w:rsidRPr="005C717C">
        <w:rPr>
          <w:rFonts w:ascii="Times New Roman" w:hAnsi="Times New Roman" w:cs="Times New Roman"/>
          <w:vertAlign w:val="superscript"/>
        </w:rPr>
        <w:footnoteReference w:id="24"/>
      </w:r>
    </w:p>
    <w:p w:rsidR="00FC3423" w:rsidRDefault="00FC3423" w:rsidP="00FC3423">
      <w:pPr>
        <w:pStyle w:val="ListParagraph"/>
        <w:ind w:left="1440"/>
        <w:rPr>
          <w:rFonts w:ascii="Times New Roman" w:hAnsi="Times New Roman" w:cs="Times New Roman"/>
        </w:rPr>
      </w:pPr>
    </w:p>
    <w:p w:rsidR="00643714" w:rsidRDefault="00FC3423" w:rsidP="00FC3423">
      <w:pPr>
        <w:pStyle w:val="ListParagraph"/>
        <w:numPr>
          <w:ilvl w:val="0"/>
          <w:numId w:val="151"/>
        </w:numPr>
        <w:rPr>
          <w:rFonts w:ascii="Times New Roman" w:hAnsi="Times New Roman" w:cs="Times New Roman"/>
        </w:rPr>
      </w:pPr>
      <w:r>
        <w:rPr>
          <w:rFonts w:ascii="Times New Roman" w:hAnsi="Times New Roman" w:cs="Times New Roman"/>
        </w:rPr>
        <w:t xml:space="preserve">V. 20a~ “and when they heard </w:t>
      </w:r>
      <w:proofErr w:type="gramStart"/>
      <w:r>
        <w:rPr>
          <w:rFonts w:ascii="Times New Roman" w:hAnsi="Times New Roman" w:cs="Times New Roman"/>
        </w:rPr>
        <w:t>it</w:t>
      </w:r>
      <w:proofErr w:type="gramEnd"/>
      <w:r>
        <w:rPr>
          <w:rFonts w:ascii="Times New Roman" w:hAnsi="Times New Roman" w:cs="Times New Roman"/>
        </w:rPr>
        <w:t xml:space="preserve"> they began glorifying God;” This is an amazing response from the leadership at the Jerusalem church. </w:t>
      </w:r>
      <w:r w:rsidRPr="00FC3423">
        <w:rPr>
          <w:rFonts w:ascii="Times New Roman" w:hAnsi="Times New Roman" w:cs="Times New Roman"/>
        </w:rPr>
        <w:t>Polhill writes, “On an earlier occasion—at the Jerusalem Conference—when Paul gave a report of his successful Gentile mission, it was met with stony silence (15:12f.). Now his report was received with greater enthusiasm. The elders “praised God” for the fruits of Paul’s work among the Gentiles (v. 20). At the Jerusalem Conference they had endorsed Paul’s ministry to the Gentiles, and so they naturally received the report of his missionary success with some elation.”</w:t>
      </w:r>
      <w:r w:rsidR="00912751" w:rsidRPr="00FC3423">
        <w:rPr>
          <w:rStyle w:val="FootnoteReference"/>
          <w:rFonts w:ascii="Times New Roman" w:hAnsi="Times New Roman" w:cs="Times New Roman"/>
        </w:rPr>
        <w:footnoteReference w:id="25"/>
      </w:r>
    </w:p>
    <w:p w:rsidR="005C717C" w:rsidRPr="00FC3423" w:rsidRDefault="005C717C" w:rsidP="00AF5BDB">
      <w:pPr>
        <w:pStyle w:val="ListParagraph"/>
        <w:ind w:left="1440"/>
        <w:rPr>
          <w:rFonts w:ascii="Times New Roman" w:hAnsi="Times New Roman" w:cs="Times New Roman"/>
        </w:rPr>
      </w:pPr>
    </w:p>
    <w:p w:rsidR="004420E3" w:rsidRPr="009529E1" w:rsidRDefault="004420E3" w:rsidP="006A0615">
      <w:pPr>
        <w:pStyle w:val="ListParagraph"/>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Three- Questions</w:t>
      </w:r>
    </w:p>
    <w:p w:rsidR="00391376" w:rsidRPr="008B10AB" w:rsidRDefault="00391376" w:rsidP="00391376">
      <w:pPr>
        <w:pStyle w:val="Body"/>
        <w:rPr>
          <w:rFonts w:ascii="Times New Roman" w:hAnsi="Times New Roman" w:cs="Times New Roman"/>
          <w:color w:val="0070C0"/>
        </w:rPr>
      </w:pPr>
    </w:p>
    <w:p w:rsidR="00AF5BDB" w:rsidRDefault="00AF5BDB" w:rsidP="00DA214F">
      <w:pPr>
        <w:pStyle w:val="ListParagraph"/>
        <w:numPr>
          <w:ilvl w:val="0"/>
          <w:numId w:val="82"/>
        </w:numPr>
        <w:spacing w:before="80"/>
        <w:rPr>
          <w:rFonts w:ascii="Times New Roman" w:hAnsi="Times New Roman" w:cs="Times New Roman"/>
          <w:color w:val="0070C0"/>
        </w:rPr>
      </w:pPr>
      <w:r>
        <w:rPr>
          <w:rFonts w:ascii="Times New Roman" w:hAnsi="Times New Roman" w:cs="Times New Roman"/>
          <w:color w:val="0070C0"/>
        </w:rPr>
        <w:t xml:space="preserve">Why did Paul go to Jerusalem after every missionary trip? Why is that significant? </w:t>
      </w:r>
    </w:p>
    <w:p w:rsidR="00D94C54" w:rsidRPr="00FA6996" w:rsidRDefault="00D94C54" w:rsidP="00DA214F">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 xml:space="preserve">Why </w:t>
      </w:r>
      <w:r w:rsidR="00FC0425">
        <w:rPr>
          <w:rFonts w:ascii="Times New Roman" w:hAnsi="Times New Roman" w:cs="Times New Roman"/>
          <w:color w:val="0070C0"/>
        </w:rPr>
        <w:t>is verse 17 crucial to understanding the gospel? (Remember what happened in Acts 10!)</w:t>
      </w:r>
    </w:p>
    <w:p w:rsidR="00CB6C38" w:rsidRPr="00FA6996" w:rsidRDefault="00D94C54" w:rsidP="0070357C">
      <w:pPr>
        <w:pStyle w:val="ListParagraph"/>
        <w:numPr>
          <w:ilvl w:val="0"/>
          <w:numId w:val="82"/>
        </w:numPr>
        <w:spacing w:before="80"/>
        <w:rPr>
          <w:rFonts w:ascii="Times New Roman" w:hAnsi="Times New Roman" w:cs="Times New Roman"/>
          <w:color w:val="0070C0"/>
        </w:rPr>
      </w:pPr>
      <w:r w:rsidRPr="00FA6996">
        <w:rPr>
          <w:rFonts w:ascii="Times New Roman" w:hAnsi="Times New Roman" w:cs="Times New Roman"/>
          <w:color w:val="0070C0"/>
        </w:rPr>
        <w:t>Wh</w:t>
      </w:r>
      <w:r w:rsidR="002246E2">
        <w:rPr>
          <w:rFonts w:ascii="Times New Roman" w:hAnsi="Times New Roman" w:cs="Times New Roman"/>
          <w:color w:val="0070C0"/>
        </w:rPr>
        <w:t xml:space="preserve">y is verse 20a so significant to the advancement of the gospel? Compare it to what happened after the first missionary journey (Acts 15). </w:t>
      </w:r>
    </w:p>
    <w:p w:rsidR="00391376" w:rsidRPr="008B10AB" w:rsidRDefault="00391376" w:rsidP="00391376">
      <w:pPr>
        <w:pStyle w:val="Heading1"/>
        <w:rPr>
          <w:rFonts w:ascii="Times New Roman" w:hAnsi="Times New Roman" w:cs="Times New Roman"/>
        </w:rPr>
      </w:pPr>
      <w:r w:rsidRPr="008B10AB">
        <w:rPr>
          <w:rFonts w:ascii="Times New Roman" w:hAnsi="Times New Roman" w:cs="Times New Roman"/>
        </w:rPr>
        <w:t xml:space="preserve">Day Four </w:t>
      </w:r>
    </w:p>
    <w:p w:rsidR="00AF5BDB" w:rsidRDefault="00AF5BDB" w:rsidP="00AF5BDB">
      <w:pPr>
        <w:pStyle w:val="Heading3"/>
        <w:rPr>
          <w:rFonts w:ascii="Times New Roman" w:hAnsi="Times New Roman" w:cs="Times New Roman"/>
        </w:rPr>
      </w:pPr>
    </w:p>
    <w:p w:rsidR="00D764F4" w:rsidRPr="0042722F" w:rsidRDefault="00AF5BDB" w:rsidP="00CE2716">
      <w:pPr>
        <w:pStyle w:val="Heading3"/>
        <w:numPr>
          <w:ilvl w:val="0"/>
          <w:numId w:val="77"/>
        </w:numPr>
        <w:rPr>
          <w:rFonts w:ascii="Times New Roman" w:hAnsi="Times New Roman" w:cs="Times New Roman"/>
        </w:rPr>
      </w:pPr>
      <w:r>
        <w:rPr>
          <w:rFonts w:ascii="Times New Roman" w:hAnsi="Times New Roman" w:cs="Times New Roman"/>
        </w:rPr>
        <w:t xml:space="preserve">Paul’s approach and arrival in Jerusalem </w:t>
      </w:r>
      <w:r w:rsidRPr="008B10AB">
        <w:rPr>
          <w:rFonts w:ascii="Times New Roman" w:hAnsi="Times New Roman" w:cs="Times New Roman"/>
        </w:rPr>
        <w:t>(</w:t>
      </w:r>
      <w:r>
        <w:rPr>
          <w:rFonts w:ascii="Times New Roman" w:hAnsi="Times New Roman" w:cs="Times New Roman"/>
        </w:rPr>
        <w:t>21:</w:t>
      </w:r>
      <w:r w:rsidR="002246E2">
        <w:rPr>
          <w:rFonts w:ascii="Times New Roman" w:hAnsi="Times New Roman" w:cs="Times New Roman"/>
        </w:rPr>
        <w:t>20b</w:t>
      </w:r>
      <w:r>
        <w:rPr>
          <w:rFonts w:ascii="Times New Roman" w:hAnsi="Times New Roman" w:cs="Times New Roman"/>
        </w:rPr>
        <w:t>-26</w:t>
      </w:r>
      <w:r w:rsidRPr="008B10AB">
        <w:rPr>
          <w:rFonts w:ascii="Times New Roman" w:hAnsi="Times New Roman" w:cs="Times New Roman"/>
        </w:rPr>
        <w:t xml:space="preserve">) </w:t>
      </w:r>
      <w:r>
        <w:rPr>
          <w:rFonts w:ascii="Times New Roman" w:hAnsi="Times New Roman" w:cs="Times New Roman"/>
        </w:rPr>
        <w:t>Part II</w:t>
      </w:r>
    </w:p>
    <w:p w:rsidR="00536310" w:rsidRDefault="00536310" w:rsidP="007E3233">
      <w:pPr>
        <w:rPr>
          <w:rFonts w:ascii="Times New Roman" w:hAnsi="Times New Roman" w:cs="Times New Roman"/>
        </w:rPr>
      </w:pPr>
    </w:p>
    <w:p w:rsidR="00DA214F" w:rsidRDefault="00524039" w:rsidP="00DA214F">
      <w:pPr>
        <w:pStyle w:val="ListParagraph"/>
        <w:numPr>
          <w:ilvl w:val="0"/>
          <w:numId w:val="155"/>
        </w:numPr>
        <w:rPr>
          <w:rFonts w:ascii="Times New Roman" w:hAnsi="Times New Roman" w:cs="Times New Roman"/>
        </w:rPr>
      </w:pPr>
      <w:r w:rsidRPr="00524039">
        <w:rPr>
          <w:rFonts w:ascii="Times New Roman" w:hAnsi="Times New Roman" w:cs="Times New Roman"/>
        </w:rPr>
        <w:t xml:space="preserve">v. </w:t>
      </w:r>
      <w:r w:rsidR="00AC4585">
        <w:rPr>
          <w:rFonts w:ascii="Times New Roman" w:hAnsi="Times New Roman" w:cs="Times New Roman"/>
        </w:rPr>
        <w:t>20b</w:t>
      </w:r>
      <w:r w:rsidRPr="00524039">
        <w:rPr>
          <w:rFonts w:ascii="Times New Roman" w:hAnsi="Times New Roman" w:cs="Times New Roman"/>
        </w:rPr>
        <w:t>~</w:t>
      </w:r>
      <w:r w:rsidR="00A31B6C">
        <w:rPr>
          <w:rFonts w:ascii="Times New Roman" w:hAnsi="Times New Roman" w:cs="Times New Roman"/>
        </w:rPr>
        <w:t xml:space="preserve"> “… </w:t>
      </w:r>
      <w:r w:rsidR="00A31B6C" w:rsidRPr="00A31B6C">
        <w:rPr>
          <w:rFonts w:ascii="Times New Roman" w:hAnsi="Times New Roman" w:cs="Times New Roman"/>
          <w:color w:val="0070C0"/>
        </w:rPr>
        <w:t>and they said to him, ‘you see, brother how many thousands there are among the Jews of those who have believed and they are all zealous for the Law;</w:t>
      </w:r>
      <w:r w:rsidR="00A31B6C">
        <w:rPr>
          <w:rFonts w:ascii="Times New Roman" w:hAnsi="Times New Roman" w:cs="Times New Roman"/>
        </w:rPr>
        <w:t xml:space="preserve">” The leadership of the Jerusalem church was conscious of the many believers that were ethnically Jewish and these were zealous for the law. </w:t>
      </w:r>
    </w:p>
    <w:p w:rsidR="00A31B6C" w:rsidRDefault="00A31B6C" w:rsidP="00A31B6C">
      <w:pPr>
        <w:pStyle w:val="ListParagraph"/>
        <w:numPr>
          <w:ilvl w:val="1"/>
          <w:numId w:val="155"/>
        </w:numPr>
        <w:rPr>
          <w:rFonts w:ascii="Times New Roman" w:hAnsi="Times New Roman" w:cs="Times New Roman"/>
        </w:rPr>
      </w:pPr>
      <w:r>
        <w:rPr>
          <w:rFonts w:ascii="Times New Roman" w:hAnsi="Times New Roman" w:cs="Times New Roman"/>
        </w:rPr>
        <w:t xml:space="preserve">The phrase “zealous for the law” could mean that they had been influenced by the pharisaical position or perhaps “zeal” in observing the law. </w:t>
      </w:r>
    </w:p>
    <w:p w:rsidR="00A31B6C" w:rsidRDefault="00894304" w:rsidP="00A31B6C">
      <w:pPr>
        <w:pStyle w:val="ListParagraph"/>
        <w:numPr>
          <w:ilvl w:val="1"/>
          <w:numId w:val="155"/>
        </w:numPr>
        <w:rPr>
          <w:rFonts w:ascii="Times New Roman" w:hAnsi="Times New Roman" w:cs="Times New Roman"/>
        </w:rPr>
      </w:pPr>
      <w:r>
        <w:rPr>
          <w:rFonts w:ascii="Times New Roman" w:hAnsi="Times New Roman" w:cs="Times New Roman"/>
        </w:rPr>
        <w:t xml:space="preserve">Perhaps this could have been translated as “jealousy for the law. </w:t>
      </w:r>
      <w:r w:rsidR="00A31B6C" w:rsidRPr="00A31B6C">
        <w:rPr>
          <w:rFonts w:ascii="Times New Roman" w:hAnsi="Times New Roman" w:cs="Times New Roman"/>
        </w:rPr>
        <w:t xml:space="preserve">Peterson </w:t>
      </w:r>
      <w:r>
        <w:rPr>
          <w:rFonts w:ascii="Times New Roman" w:hAnsi="Times New Roman" w:cs="Times New Roman"/>
        </w:rPr>
        <w:t>makes a good point</w:t>
      </w:r>
      <w:r w:rsidR="00A31B6C" w:rsidRPr="00A31B6C">
        <w:rPr>
          <w:rFonts w:ascii="Times New Roman" w:hAnsi="Times New Roman" w:cs="Times New Roman"/>
        </w:rPr>
        <w:t xml:space="preserve">, </w:t>
      </w:r>
      <w:proofErr w:type="gramStart"/>
      <w:r w:rsidRPr="00A31B6C">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J</w:t>
      </w:r>
      <w:r w:rsidR="00A31B6C" w:rsidRPr="00A31B6C">
        <w:rPr>
          <w:rFonts w:ascii="Times New Roman" w:hAnsi="Times New Roman" w:cs="Times New Roman"/>
        </w:rPr>
        <w:t>ealousy</w:t>
      </w:r>
      <w:r>
        <w:rPr>
          <w:rFonts w:ascii="Times New Roman" w:hAnsi="Times New Roman" w:cs="Times New Roman"/>
        </w:rPr>
        <w:t>’</w:t>
      </w:r>
      <w:r w:rsidR="00A31B6C" w:rsidRPr="00A31B6C">
        <w:rPr>
          <w:rFonts w:ascii="Times New Roman" w:hAnsi="Times New Roman" w:cs="Times New Roman"/>
        </w:rPr>
        <w:t xml:space="preserve"> </w:t>
      </w:r>
      <w:r>
        <w:rPr>
          <w:rFonts w:ascii="Times New Roman" w:hAnsi="Times New Roman" w:cs="Times New Roman"/>
        </w:rPr>
        <w:t>[or]</w:t>
      </w:r>
      <w:r w:rsidR="00A31B6C" w:rsidRPr="00A31B6C">
        <w:rPr>
          <w:rFonts w:ascii="Times New Roman" w:hAnsi="Times New Roman" w:cs="Times New Roman"/>
        </w:rPr>
        <w:t xml:space="preserve"> </w:t>
      </w:r>
      <w:proofErr w:type="spellStart"/>
      <w:r w:rsidR="00A31B6C" w:rsidRPr="00A31B6C">
        <w:rPr>
          <w:rFonts w:ascii="Times New Roman" w:hAnsi="Times New Roman" w:cs="Times New Roman"/>
        </w:rPr>
        <w:t>honour</w:t>
      </w:r>
      <w:proofErr w:type="spellEnd"/>
      <w:r w:rsidR="00A31B6C" w:rsidRPr="00A31B6C">
        <w:rPr>
          <w:rFonts w:ascii="Times New Roman" w:hAnsi="Times New Roman" w:cs="Times New Roman"/>
        </w:rPr>
        <w:t xml:space="preserve"> paid to Torah, and therefore hostility towards any perceived derogation of that honor’. Since James later confirms the decision of the Jerusalem Council about Gentiles not being obliged to live under the law </w:t>
      </w:r>
      <w:r w:rsidR="00A31B6C" w:rsidRPr="00A31B6C">
        <w:rPr>
          <w:rFonts w:ascii="Times New Roman" w:hAnsi="Times New Roman" w:cs="Times New Roman"/>
        </w:rPr>
        <w:lastRenderedPageBreak/>
        <w:t>(v. 25), it would appear that this zeal for the law was with reference to the lifestyle of Jewish Christians.</w:t>
      </w:r>
      <w:r w:rsidR="00A31B6C" w:rsidRPr="00A31B6C">
        <w:rPr>
          <w:rFonts w:ascii="Times New Roman" w:hAnsi="Times New Roman" w:cs="Times New Roman"/>
          <w:vertAlign w:val="superscript"/>
        </w:rPr>
        <w:footnoteReference w:id="26"/>
      </w:r>
      <w:r w:rsidR="00A31B6C" w:rsidRPr="00A31B6C">
        <w:rPr>
          <w:rFonts w:ascii="Times New Roman" w:hAnsi="Times New Roman" w:cs="Times New Roman"/>
        </w:rPr>
        <w:t>”</w:t>
      </w:r>
    </w:p>
    <w:p w:rsidR="006F5077" w:rsidRDefault="006F5077" w:rsidP="006F5077">
      <w:pPr>
        <w:pStyle w:val="ListParagraph"/>
        <w:ind w:left="1440"/>
        <w:rPr>
          <w:rFonts w:ascii="Times New Roman" w:hAnsi="Times New Roman" w:cs="Times New Roman"/>
        </w:rPr>
      </w:pPr>
    </w:p>
    <w:p w:rsidR="006F5077" w:rsidRPr="006F5077" w:rsidRDefault="006F5077" w:rsidP="006F5077">
      <w:pPr>
        <w:pStyle w:val="ListParagraph"/>
        <w:numPr>
          <w:ilvl w:val="0"/>
          <w:numId w:val="155"/>
        </w:numPr>
        <w:spacing w:before="180"/>
        <w:rPr>
          <w:rFonts w:ascii="Times New Roman" w:hAnsi="Times New Roman" w:cs="Times New Roman"/>
        </w:rPr>
      </w:pPr>
      <w:r w:rsidRPr="006F5077">
        <w:rPr>
          <w:rFonts w:ascii="Times New Roman" w:hAnsi="Times New Roman" w:cs="Times New Roman"/>
        </w:rPr>
        <w:t xml:space="preserve">V.21~ The second part of the elders’ speech mentions </w:t>
      </w:r>
      <w:r>
        <w:rPr>
          <w:rFonts w:ascii="Times New Roman" w:hAnsi="Times New Roman" w:cs="Times New Roman"/>
        </w:rPr>
        <w:t>“</w:t>
      </w:r>
      <w:r w:rsidRPr="006F5077">
        <w:rPr>
          <w:rFonts w:ascii="Times New Roman" w:hAnsi="Times New Roman" w:cs="Times New Roman"/>
        </w:rPr>
        <w:t>reports</w:t>
      </w:r>
      <w:r>
        <w:rPr>
          <w:rFonts w:ascii="Times New Roman" w:hAnsi="Times New Roman" w:cs="Times New Roman"/>
        </w:rPr>
        <w:t>”</w:t>
      </w:r>
      <w:r w:rsidRPr="006F5077">
        <w:rPr>
          <w:rFonts w:ascii="Times New Roman" w:hAnsi="Times New Roman" w:cs="Times New Roman"/>
        </w:rPr>
        <w:t xml:space="preserve"> among Jewish </w:t>
      </w:r>
      <w:r>
        <w:rPr>
          <w:rFonts w:ascii="Times New Roman" w:hAnsi="Times New Roman" w:cs="Times New Roman"/>
        </w:rPr>
        <w:t>believers</w:t>
      </w:r>
      <w:r w:rsidRPr="006F5077">
        <w:rPr>
          <w:rFonts w:ascii="Times New Roman" w:hAnsi="Times New Roman" w:cs="Times New Roman"/>
        </w:rPr>
        <w:t xml:space="preserve"> that Paul </w:t>
      </w:r>
      <w:r>
        <w:rPr>
          <w:rFonts w:ascii="Times New Roman" w:hAnsi="Times New Roman" w:cs="Times New Roman"/>
        </w:rPr>
        <w:t>is teaching</w:t>
      </w:r>
      <w:r w:rsidRPr="006F5077">
        <w:rPr>
          <w:rFonts w:ascii="Times New Roman" w:hAnsi="Times New Roman" w:cs="Times New Roman"/>
        </w:rPr>
        <w:t xml:space="preserve"> Jewish believers who live </w:t>
      </w:r>
      <w:r>
        <w:rPr>
          <w:rFonts w:ascii="Times New Roman" w:hAnsi="Times New Roman" w:cs="Times New Roman"/>
        </w:rPr>
        <w:t>among the gentiles</w:t>
      </w:r>
      <w:r w:rsidRPr="006F5077">
        <w:rPr>
          <w:rFonts w:ascii="Times New Roman" w:hAnsi="Times New Roman" w:cs="Times New Roman"/>
        </w:rPr>
        <w:t xml:space="preserve"> to neglect the Mosaic law (v. 21).</w:t>
      </w:r>
    </w:p>
    <w:p w:rsidR="006F5077" w:rsidRPr="006F5077" w:rsidRDefault="006F5077" w:rsidP="006F5077">
      <w:pPr>
        <w:pStyle w:val="ListParagraph"/>
        <w:numPr>
          <w:ilvl w:val="0"/>
          <w:numId w:val="155"/>
        </w:numPr>
        <w:rPr>
          <w:rFonts w:ascii="Times New Roman" w:hAnsi="Times New Roman" w:cs="Times New Roman"/>
        </w:rPr>
      </w:pPr>
      <w:r w:rsidRPr="006F5077">
        <w:rPr>
          <w:rFonts w:ascii="Times New Roman" w:hAnsi="Times New Roman" w:cs="Times New Roman"/>
        </w:rPr>
        <w:t xml:space="preserve">The elders first note the existence of </w:t>
      </w:r>
      <w:r>
        <w:rPr>
          <w:rFonts w:ascii="Times New Roman" w:hAnsi="Times New Roman" w:cs="Times New Roman"/>
        </w:rPr>
        <w:t xml:space="preserve">some </w:t>
      </w:r>
      <w:r w:rsidRPr="006F5077">
        <w:rPr>
          <w:rFonts w:ascii="Times New Roman" w:hAnsi="Times New Roman" w:cs="Times New Roman"/>
        </w:rPr>
        <w:t>speculations</w:t>
      </w:r>
      <w:r>
        <w:rPr>
          <w:rFonts w:ascii="Times New Roman" w:hAnsi="Times New Roman" w:cs="Times New Roman"/>
        </w:rPr>
        <w:t xml:space="preserve"> regarding Paul</w:t>
      </w:r>
      <w:r w:rsidRPr="006F5077">
        <w:rPr>
          <w:rFonts w:ascii="Times New Roman" w:hAnsi="Times New Roman" w:cs="Times New Roman"/>
        </w:rPr>
        <w:t xml:space="preserve">. The reference of the third person plural of the verb “they have been </w:t>
      </w:r>
      <w:r>
        <w:rPr>
          <w:rFonts w:ascii="Times New Roman" w:hAnsi="Times New Roman" w:cs="Times New Roman"/>
        </w:rPr>
        <w:t>told about you</w:t>
      </w:r>
      <w:r w:rsidRPr="006F5077">
        <w:rPr>
          <w:rFonts w:ascii="Times New Roman" w:hAnsi="Times New Roman" w:cs="Times New Roman"/>
        </w:rPr>
        <w:t>” is</w:t>
      </w:r>
      <w:r>
        <w:rPr>
          <w:rFonts w:ascii="Times New Roman" w:hAnsi="Times New Roman" w:cs="Times New Roman"/>
        </w:rPr>
        <w:t xml:space="preserve"> referring to</w:t>
      </w:r>
      <w:r w:rsidRPr="006F5077">
        <w:rPr>
          <w:rFonts w:ascii="Times New Roman" w:hAnsi="Times New Roman" w:cs="Times New Roman"/>
        </w:rPr>
        <w:t xml:space="preserve"> the thousands of Jewish believers in Jerusalem and in Judea. </w:t>
      </w:r>
      <w:r>
        <w:rPr>
          <w:rFonts w:ascii="Times New Roman" w:hAnsi="Times New Roman" w:cs="Times New Roman"/>
        </w:rPr>
        <w:t>Also, noteworthy is that the</w:t>
      </w:r>
      <w:r w:rsidRPr="006F5077">
        <w:rPr>
          <w:rFonts w:ascii="Times New Roman" w:hAnsi="Times New Roman" w:cs="Times New Roman"/>
        </w:rPr>
        <w:t xml:space="preserve"> passive voice construction does not specify who has provided the information about Paul</w:t>
      </w:r>
      <w:r>
        <w:rPr>
          <w:rFonts w:ascii="Times New Roman" w:hAnsi="Times New Roman" w:cs="Times New Roman"/>
        </w:rPr>
        <w:t xml:space="preserve">’s supposed “teaching” regarding the law. </w:t>
      </w:r>
    </w:p>
    <w:p w:rsidR="006F5077" w:rsidRDefault="006F5077" w:rsidP="006F5077">
      <w:pPr>
        <w:pStyle w:val="ListParagraph"/>
        <w:numPr>
          <w:ilvl w:val="1"/>
          <w:numId w:val="155"/>
        </w:numPr>
        <w:jc w:val="both"/>
        <w:rPr>
          <w:rFonts w:ascii="Times New Roman" w:hAnsi="Times New Roman" w:cs="Times New Roman"/>
        </w:rPr>
      </w:pPr>
      <w:r w:rsidRPr="006F5077">
        <w:rPr>
          <w:rFonts w:ascii="Times New Roman" w:hAnsi="Times New Roman" w:cs="Times New Roman"/>
        </w:rPr>
        <w:t>Luke details three charges against Paul. (1) He teaches apostasy from the Mosaic law. (2) The next charge is that Paul abolishes circumcision. (3) He abolishes the Jewish customs.</w:t>
      </w:r>
      <w:r w:rsidRPr="006F5077">
        <w:rPr>
          <w:rFonts w:ascii="Times New Roman" w:hAnsi="Times New Roman" w:cs="Times New Roman"/>
          <w:vertAlign w:val="superscript"/>
        </w:rPr>
        <w:footnoteReference w:id="27"/>
      </w:r>
    </w:p>
    <w:p w:rsidR="00A251CD" w:rsidRDefault="00A251CD" w:rsidP="006F5077">
      <w:pPr>
        <w:pStyle w:val="ListParagraph"/>
        <w:numPr>
          <w:ilvl w:val="1"/>
          <w:numId w:val="155"/>
        </w:numPr>
        <w:jc w:val="both"/>
        <w:rPr>
          <w:rFonts w:ascii="Times New Roman" w:hAnsi="Times New Roman" w:cs="Times New Roman"/>
        </w:rPr>
      </w:pPr>
      <w:r>
        <w:rPr>
          <w:rFonts w:ascii="Times New Roman" w:hAnsi="Times New Roman" w:cs="Times New Roman"/>
        </w:rPr>
        <w:t xml:space="preserve">Obviously, these charges were completely false. There is no evidence from Scripture that Paul had discouraged apostasy from the law, nor that circumcision was bad or that the Jewish customs must be abolished. However, Paul does speak of salvation by faith and not by law. </w:t>
      </w:r>
    </w:p>
    <w:p w:rsidR="003B15AF" w:rsidRDefault="003B15AF" w:rsidP="003B15AF">
      <w:pPr>
        <w:pStyle w:val="ListParagraph"/>
        <w:ind w:left="1440"/>
        <w:jc w:val="both"/>
        <w:rPr>
          <w:rFonts w:ascii="Times New Roman" w:hAnsi="Times New Roman" w:cs="Times New Roman"/>
        </w:rPr>
      </w:pPr>
    </w:p>
    <w:p w:rsidR="00D17FB5" w:rsidRDefault="003B15AF" w:rsidP="00D17FB5">
      <w:pPr>
        <w:pStyle w:val="ListParagraph"/>
        <w:numPr>
          <w:ilvl w:val="0"/>
          <w:numId w:val="155"/>
        </w:numPr>
        <w:rPr>
          <w:rFonts w:ascii="Times New Roman" w:hAnsi="Times New Roman" w:cs="Times New Roman"/>
        </w:rPr>
      </w:pPr>
      <w:r w:rsidRPr="00D17FB5">
        <w:rPr>
          <w:rFonts w:ascii="Times New Roman" w:hAnsi="Times New Roman" w:cs="Times New Roman"/>
        </w:rPr>
        <w:t>V</w:t>
      </w:r>
      <w:r w:rsidR="00A251CD" w:rsidRPr="00D17FB5">
        <w:rPr>
          <w:rFonts w:ascii="Times New Roman" w:hAnsi="Times New Roman" w:cs="Times New Roman"/>
        </w:rPr>
        <w:t>s</w:t>
      </w:r>
      <w:r w:rsidRPr="00D17FB5">
        <w:rPr>
          <w:rFonts w:ascii="Times New Roman" w:hAnsi="Times New Roman" w:cs="Times New Roman"/>
        </w:rPr>
        <w:t>.22</w:t>
      </w:r>
      <w:r w:rsidR="00A251CD" w:rsidRPr="00D17FB5">
        <w:rPr>
          <w:rFonts w:ascii="Times New Roman" w:hAnsi="Times New Roman" w:cs="Times New Roman"/>
        </w:rPr>
        <w:t>-24</w:t>
      </w:r>
      <w:r w:rsidR="00D17FB5" w:rsidRPr="00D17FB5">
        <w:rPr>
          <w:rFonts w:ascii="Times New Roman" w:hAnsi="Times New Roman" w:cs="Times New Roman"/>
        </w:rPr>
        <w:t>~ The elders</w:t>
      </w:r>
      <w:r w:rsidR="00D17FB5">
        <w:rPr>
          <w:rFonts w:ascii="Times New Roman" w:hAnsi="Times New Roman" w:cs="Times New Roman"/>
        </w:rPr>
        <w:t xml:space="preserve"> propose a possible way in which the apostle</w:t>
      </w:r>
      <w:r w:rsidR="00D17FB5" w:rsidRPr="00D17FB5">
        <w:rPr>
          <w:rFonts w:ascii="Times New Roman" w:hAnsi="Times New Roman" w:cs="Times New Roman"/>
        </w:rPr>
        <w:t xml:space="preserve"> Paul could by example validate that he was still true to the Jewish law</w:t>
      </w:r>
      <w:r w:rsidR="00D17FB5">
        <w:rPr>
          <w:rFonts w:ascii="Times New Roman" w:hAnsi="Times New Roman" w:cs="Times New Roman"/>
        </w:rPr>
        <w:t xml:space="preserve">. </w:t>
      </w:r>
    </w:p>
    <w:p w:rsidR="00D17FB5" w:rsidRDefault="0029362F" w:rsidP="00D17FB5">
      <w:pPr>
        <w:pStyle w:val="ListParagraph"/>
        <w:numPr>
          <w:ilvl w:val="1"/>
          <w:numId w:val="155"/>
        </w:numPr>
        <w:rPr>
          <w:rFonts w:ascii="Times New Roman" w:hAnsi="Times New Roman" w:cs="Times New Roman"/>
        </w:rPr>
      </w:pPr>
      <w:r>
        <w:rPr>
          <w:rFonts w:ascii="Times New Roman" w:hAnsi="Times New Roman" w:cs="Times New Roman"/>
        </w:rPr>
        <w:t>There are four men who are under a vow. It seems here that they are under a Nazirite vow. This type of vow exemplified Jewish piety</w:t>
      </w:r>
    </w:p>
    <w:p w:rsidR="0029362F" w:rsidRDefault="0029362F" w:rsidP="00D17FB5">
      <w:pPr>
        <w:pStyle w:val="ListParagraph"/>
        <w:numPr>
          <w:ilvl w:val="1"/>
          <w:numId w:val="155"/>
        </w:numPr>
        <w:rPr>
          <w:rFonts w:ascii="Times New Roman" w:hAnsi="Times New Roman" w:cs="Times New Roman"/>
        </w:rPr>
      </w:pPr>
      <w:r w:rsidRPr="0029362F">
        <w:rPr>
          <w:rFonts w:ascii="Times New Roman" w:hAnsi="Times New Roman" w:cs="Times New Roman"/>
        </w:rPr>
        <w:t>“The four were nearing the end of the period of their vow and soon would be completing it with the customary ceremony in the temple. This involved cutting their hair and burning it as an offering. In addition, a number of costly sacrifices were required—a male and a female lamb, a ram, and cereal and drink offerings (Num 6:14f.).</w:t>
      </w:r>
      <w:r w:rsidRPr="0029362F">
        <w:rPr>
          <w:rFonts w:ascii="Times New Roman" w:hAnsi="Times New Roman" w:cs="Times New Roman"/>
          <w:vertAlign w:val="superscript"/>
        </w:rPr>
        <w:footnoteReference w:id="28"/>
      </w:r>
      <w:r w:rsidRPr="0029362F">
        <w:rPr>
          <w:rFonts w:ascii="Times New Roman" w:hAnsi="Times New Roman" w:cs="Times New Roman"/>
        </w:rPr>
        <w:t>”</w:t>
      </w:r>
    </w:p>
    <w:p w:rsidR="0029362F" w:rsidRDefault="0029362F" w:rsidP="00D17FB5">
      <w:pPr>
        <w:pStyle w:val="ListParagraph"/>
        <w:numPr>
          <w:ilvl w:val="1"/>
          <w:numId w:val="155"/>
        </w:numPr>
        <w:rPr>
          <w:rFonts w:ascii="Times New Roman" w:hAnsi="Times New Roman" w:cs="Times New Roman"/>
        </w:rPr>
      </w:pPr>
      <w:r>
        <w:rPr>
          <w:rFonts w:ascii="Times New Roman" w:hAnsi="Times New Roman" w:cs="Times New Roman"/>
        </w:rPr>
        <w:t xml:space="preserve">Paul obviously did not participate in this vow because the minimum period for this type of vow was 30-days. So, aside from purifying himself and paying their expenses, it is not altogether clear as to what Paul is to do. </w:t>
      </w:r>
    </w:p>
    <w:p w:rsidR="0029362F" w:rsidRPr="0029362F" w:rsidRDefault="0029362F" w:rsidP="00D17FB5">
      <w:pPr>
        <w:pStyle w:val="ListParagraph"/>
        <w:numPr>
          <w:ilvl w:val="1"/>
          <w:numId w:val="155"/>
        </w:numPr>
        <w:rPr>
          <w:rFonts w:ascii="Times New Roman" w:hAnsi="Times New Roman" w:cs="Times New Roman"/>
        </w:rPr>
      </w:pPr>
      <w:r>
        <w:rPr>
          <w:rFonts w:ascii="Times New Roman" w:hAnsi="Times New Roman" w:cs="Times New Roman"/>
        </w:rPr>
        <w:t xml:space="preserve">However, this would be </w:t>
      </w:r>
      <w:r w:rsidR="00050D2E">
        <w:rPr>
          <w:rFonts w:ascii="Times New Roman" w:hAnsi="Times New Roman" w:cs="Times New Roman"/>
        </w:rPr>
        <w:t>clear evidence</w:t>
      </w:r>
      <w:r>
        <w:rPr>
          <w:rFonts w:ascii="Times New Roman" w:hAnsi="Times New Roman" w:cs="Times New Roman"/>
        </w:rPr>
        <w:t xml:space="preserve"> that Paul is not against the law, nor is he abolishing the Jewish customs, but rather he is still loyal to the Torah</w:t>
      </w:r>
    </w:p>
    <w:p w:rsidR="00D57E7E" w:rsidRDefault="00D57E7E" w:rsidP="00A251CD">
      <w:pPr>
        <w:rPr>
          <w:rFonts w:ascii="Times New Roman" w:hAnsi="Times New Roman" w:cs="Times New Roman"/>
        </w:rPr>
      </w:pPr>
    </w:p>
    <w:p w:rsidR="00A251CD" w:rsidRDefault="00A251CD" w:rsidP="00A251CD">
      <w:pPr>
        <w:rPr>
          <w:rFonts w:ascii="Times New Roman" w:hAnsi="Times New Roman" w:cs="Times New Roman"/>
        </w:rPr>
      </w:pPr>
    </w:p>
    <w:p w:rsidR="00A251CD" w:rsidRDefault="00A251CD" w:rsidP="00A251CD">
      <w:pPr>
        <w:pStyle w:val="ListParagraph"/>
        <w:numPr>
          <w:ilvl w:val="0"/>
          <w:numId w:val="155"/>
        </w:numPr>
        <w:rPr>
          <w:rFonts w:ascii="Times New Roman" w:hAnsi="Times New Roman" w:cs="Times New Roman"/>
        </w:rPr>
      </w:pPr>
      <w:r w:rsidRPr="00A251CD">
        <w:rPr>
          <w:rFonts w:ascii="Times New Roman" w:hAnsi="Times New Roman" w:cs="Times New Roman"/>
        </w:rPr>
        <w:t>“</w:t>
      </w:r>
      <w:r w:rsidRPr="00A251CD">
        <w:rPr>
          <w:rFonts w:ascii="Times New Roman" w:hAnsi="Times New Roman" w:cs="Times New Roman"/>
          <w:b/>
          <w:bCs/>
        </w:rPr>
        <w:t>Was Paul wrong in entering into this arrangement, which was a specific part of the Law?</w:t>
      </w:r>
      <w:r w:rsidRPr="00A251CD">
        <w:rPr>
          <w:rFonts w:ascii="Times New Roman" w:hAnsi="Times New Roman" w:cs="Times New Roman"/>
        </w:rPr>
        <w:t xml:space="preserve"> For several reasons it may be said he was not: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t xml:space="preserve">(1) Paul himself had previously taken a Nazirite vow (Acts 18:18).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t xml:space="preserve">(2) Later he unashamedly referred to this incident before Felix (24:17–18).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t xml:space="preserve">(3) This action on Paul’s part only confirmed one of the principles of his ministry which was to become like a Jew to win the Jews, and to become like one under the Law to win those under it (1 Cor. 9:20).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lastRenderedPageBreak/>
        <w:t xml:space="preserve">(4) One of Paul’s goals for the Jerusalem trip, along with relief of the poor, was the unifying of Jews and Gentiles.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t xml:space="preserve">(5) Paul was not denying the finished work of Christ by offering animal sacrifices. The epistles Paul had already written by this time (Gal., 1 and 2 </w:t>
      </w:r>
      <w:proofErr w:type="spellStart"/>
      <w:r w:rsidRPr="00A251CD">
        <w:rPr>
          <w:rFonts w:ascii="Times New Roman" w:hAnsi="Times New Roman" w:cs="Times New Roman"/>
        </w:rPr>
        <w:t>Thes</w:t>
      </w:r>
      <w:proofErr w:type="spellEnd"/>
      <w:r w:rsidRPr="00A251CD">
        <w:rPr>
          <w:rFonts w:ascii="Times New Roman" w:hAnsi="Times New Roman" w:cs="Times New Roman"/>
        </w:rPr>
        <w:t xml:space="preserve">., 1 and 2 Cor., Rom.) make it clear that such a denial was incomprehensible. He must have looked on these sacrifices as memorials. After all, this will be the significance of millennial sacrifices (Ezek. 43:18–46:24; Mal. 1:11; 3:3–4). </w:t>
      </w:r>
    </w:p>
    <w:p w:rsidR="00A251CD" w:rsidRDefault="00A251CD" w:rsidP="00A251CD">
      <w:pPr>
        <w:pStyle w:val="ListParagraph"/>
        <w:numPr>
          <w:ilvl w:val="1"/>
          <w:numId w:val="155"/>
        </w:numPr>
        <w:rPr>
          <w:rFonts w:ascii="Times New Roman" w:hAnsi="Times New Roman" w:cs="Times New Roman"/>
        </w:rPr>
      </w:pPr>
      <w:r w:rsidRPr="00A251CD">
        <w:rPr>
          <w:rFonts w:ascii="Times New Roman" w:hAnsi="Times New Roman" w:cs="Times New Roman"/>
        </w:rPr>
        <w:t>(6) Paul later asserted he did not violate his own conscience (Acts 23:1).</w:t>
      </w:r>
      <w:r w:rsidRPr="00A251CD">
        <w:rPr>
          <w:vertAlign w:val="superscript"/>
        </w:rPr>
        <w:footnoteReference w:id="29"/>
      </w:r>
      <w:r w:rsidRPr="00A251CD">
        <w:rPr>
          <w:rFonts w:ascii="Times New Roman" w:hAnsi="Times New Roman" w:cs="Times New Roman"/>
        </w:rPr>
        <w:t>”</w:t>
      </w:r>
      <w:r>
        <w:rPr>
          <w:rFonts w:ascii="Times New Roman" w:hAnsi="Times New Roman" w:cs="Times New Roman"/>
        </w:rPr>
        <w:t xml:space="preserve"> ~ Stanley D. Toussaint</w:t>
      </w:r>
    </w:p>
    <w:p w:rsidR="00362DF0" w:rsidRDefault="00362DF0" w:rsidP="00362DF0">
      <w:pPr>
        <w:pStyle w:val="ListParagraph"/>
        <w:ind w:left="1440"/>
        <w:rPr>
          <w:rFonts w:ascii="Times New Roman" w:hAnsi="Times New Roman" w:cs="Times New Roman"/>
        </w:rPr>
      </w:pPr>
    </w:p>
    <w:p w:rsidR="00362DF0" w:rsidRDefault="00362DF0" w:rsidP="00362DF0">
      <w:pPr>
        <w:pStyle w:val="NormalWeb"/>
        <w:numPr>
          <w:ilvl w:val="0"/>
          <w:numId w:val="165"/>
        </w:numPr>
        <w:rPr>
          <w:rFonts w:eastAsia="Times New Roman" w:cs="Times New Roman"/>
          <w:color w:val="auto"/>
          <w:bdr w:val="none" w:sz="0" w:space="0" w:color="auto"/>
        </w:rPr>
      </w:pPr>
      <w:r>
        <w:rPr>
          <w:rFonts w:cs="Times New Roman"/>
        </w:rPr>
        <w:t xml:space="preserve">V. </w:t>
      </w:r>
      <w:r w:rsidRPr="00362DF0">
        <w:rPr>
          <w:rFonts w:cs="Times New Roman"/>
        </w:rPr>
        <w:t>25~ J</w:t>
      </w:r>
      <w:r w:rsidRPr="00362DF0">
        <w:rPr>
          <w:rFonts w:eastAsia="Times New Roman" w:cs="Times New Roman"/>
          <w:color w:val="auto"/>
          <w:bdr w:val="none" w:sz="0" w:space="0" w:color="auto"/>
        </w:rPr>
        <w:t xml:space="preserve">ames and the elders repeated the former </w:t>
      </w:r>
      <w:r>
        <w:rPr>
          <w:rFonts w:eastAsia="Times New Roman" w:cs="Times New Roman"/>
          <w:color w:val="auto"/>
          <w:bdr w:val="none" w:sz="0" w:space="0" w:color="auto"/>
        </w:rPr>
        <w:t>“ruling”</w:t>
      </w:r>
      <w:r w:rsidRPr="00362DF0">
        <w:rPr>
          <w:rFonts w:eastAsia="Times New Roman" w:cs="Times New Roman"/>
          <w:color w:val="auto"/>
          <w:bdr w:val="none" w:sz="0" w:space="0" w:color="auto"/>
        </w:rPr>
        <w:t xml:space="preserve"> regarding the instruction of Gentile converts. This was simply a point of explanation intended to highlight that the decision of the Jerusalem Council still stood (</w:t>
      </w:r>
      <w:r>
        <w:rPr>
          <w:rFonts w:eastAsia="Times New Roman" w:cs="Times New Roman"/>
          <w:color w:val="auto"/>
          <w:bdr w:val="none" w:sz="0" w:space="0" w:color="auto"/>
        </w:rPr>
        <w:t xml:space="preserve">Acts </w:t>
      </w:r>
      <w:r w:rsidRPr="00362DF0">
        <w:rPr>
          <w:rFonts w:eastAsia="Times New Roman" w:cs="Times New Roman"/>
          <w:color w:val="auto"/>
          <w:bdr w:val="none" w:sz="0" w:space="0" w:color="auto"/>
        </w:rPr>
        <w:t xml:space="preserve">15:20, 29). Their advice to Paul on this occasion did not contradict their strong commitment to salvation by grace. </w:t>
      </w:r>
    </w:p>
    <w:p w:rsidR="00362DF0" w:rsidRPr="00362DF0" w:rsidRDefault="00362DF0" w:rsidP="00362DF0">
      <w:pPr>
        <w:pStyle w:val="NormalWeb"/>
        <w:numPr>
          <w:ilvl w:val="1"/>
          <w:numId w:val="165"/>
        </w:numPr>
        <w:rPr>
          <w:rFonts w:eastAsia="Times New Roman" w:cs="Times New Roman"/>
          <w:color w:val="auto"/>
          <w:bdr w:val="none" w:sz="0" w:space="0" w:color="auto"/>
        </w:rPr>
      </w:pPr>
      <w:r>
        <w:rPr>
          <w:rFonts w:cs="Times New Roman"/>
        </w:rPr>
        <w:t>“</w:t>
      </w:r>
      <w:r>
        <w:t>The elders and the Jewish Christians in Jerusalem and Judea are not asking the Gentile Christians to become Jews—that was precisely the unanimous decision at the council. They are asking that Jewish Christians should not be made Gentile Christians, which would happen if they were asked to abandon circumcision and renounce other ritual stipulations of the law</w:t>
      </w:r>
      <w:r>
        <w:rPr>
          <w:vertAlign w:val="superscript"/>
        </w:rPr>
        <w:footnoteReference w:id="30"/>
      </w:r>
      <w:r>
        <w:rPr>
          <w:rFonts w:cs="Times New Roman"/>
        </w:rPr>
        <w:t>”</w:t>
      </w:r>
    </w:p>
    <w:p w:rsidR="00362DF0" w:rsidRPr="00362DF0" w:rsidRDefault="00362DF0" w:rsidP="00362DF0">
      <w:pPr>
        <w:pStyle w:val="NormalWeb"/>
        <w:numPr>
          <w:ilvl w:val="0"/>
          <w:numId w:val="165"/>
        </w:numPr>
        <w:rPr>
          <w:rFonts w:eastAsia="Times New Roman" w:cs="Times New Roman"/>
          <w:color w:val="auto"/>
          <w:bdr w:val="none" w:sz="0" w:space="0" w:color="auto"/>
        </w:rPr>
      </w:pPr>
      <w:r w:rsidRPr="00362DF0">
        <w:rPr>
          <w:rFonts w:cs="Times New Roman"/>
        </w:rPr>
        <w:t xml:space="preserve">26~ </w:t>
      </w:r>
      <w:r w:rsidRPr="00362DF0">
        <w:rPr>
          <w:rFonts w:eastAsia="Times New Roman" w:cs="Times New Roman"/>
          <w:color w:val="auto"/>
          <w:bdr w:val="none" w:sz="0" w:space="0" w:color="auto"/>
        </w:rPr>
        <w:t xml:space="preserve">A Jew would normally announce the completion of his vow to a priest, and then seven days later he would present his offerings (cf. Num. 6:13-20). The Law did not prescribe a week's wait, but it was customary. Paul accompanied the four men into the temple and underwent the rites of purification with them, because he was paying the expenses of their vow </w:t>
      </w:r>
      <w:r w:rsidR="00DF175C" w:rsidRPr="00362DF0">
        <w:rPr>
          <w:rFonts w:eastAsia="Times New Roman" w:cs="Times New Roman"/>
          <w:color w:val="auto"/>
          <w:bdr w:val="none" w:sz="0" w:space="0" w:color="auto"/>
        </w:rPr>
        <w:t>(</w:t>
      </w:r>
      <w:r w:rsidR="00DF175C">
        <w:rPr>
          <w:rFonts w:eastAsia="Times New Roman" w:cs="Times New Roman"/>
          <w:color w:val="auto"/>
          <w:bdr w:val="none" w:sz="0" w:space="0" w:color="auto"/>
        </w:rPr>
        <w:t xml:space="preserve">see </w:t>
      </w:r>
      <w:r w:rsidRPr="00362DF0">
        <w:rPr>
          <w:rFonts w:eastAsia="Times New Roman" w:cs="Times New Roman"/>
          <w:color w:val="auto"/>
          <w:bdr w:val="none" w:sz="0" w:space="0" w:color="auto"/>
        </w:rPr>
        <w:t xml:space="preserve">1 Cor. 9:20). </w:t>
      </w:r>
    </w:p>
    <w:p w:rsidR="00362DF0" w:rsidRPr="00094F3D" w:rsidRDefault="00DF175C" w:rsidP="00094F3D">
      <w:pPr>
        <w:pStyle w:val="ListParagraph"/>
        <w:numPr>
          <w:ilvl w:val="1"/>
          <w:numId w:val="165"/>
        </w:numPr>
        <w:spacing w:before="100" w:beforeAutospacing="1" w:after="100" w:afterAutospacing="1"/>
        <w:rPr>
          <w:rFonts w:ascii="Times New Roman" w:eastAsia="Times New Roman" w:hAnsi="Times New Roman" w:cs="Times New Roman"/>
          <w:bdr w:val="none" w:sz="0" w:space="0" w:color="auto"/>
        </w:rPr>
      </w:pPr>
      <w:r>
        <w:rPr>
          <w:rFonts w:ascii="Times New Roman" w:eastAsia="Times New Roman" w:hAnsi="Times New Roman" w:cs="Times New Roman"/>
          <w:bdr w:val="none" w:sz="0" w:space="0" w:color="auto"/>
        </w:rPr>
        <w:t>“</w:t>
      </w:r>
      <w:r w:rsidRPr="00DF175C">
        <w:rPr>
          <w:rFonts w:ascii="Times New Roman" w:eastAsia="Times New Roman" w:hAnsi="Times New Roman" w:cs="Times New Roman"/>
          <w:bdr w:val="none" w:sz="0" w:space="0" w:color="auto"/>
        </w:rPr>
        <w:t xml:space="preserve">In Acts 21:26, we find that Paul, a Jew, offered sacrifices in the temple at the conclusion of his ministry before appealing to Caesar. He never trusted those sacrifices to make him clean in God's eyes. </w:t>
      </w:r>
      <w:r>
        <w:rPr>
          <w:rFonts w:ascii="Times New Roman" w:eastAsia="Times New Roman" w:hAnsi="Times New Roman" w:cs="Times New Roman"/>
          <w:bdr w:val="none" w:sz="0" w:space="0" w:color="auto"/>
        </w:rPr>
        <w:t>He</w:t>
      </w:r>
      <w:r w:rsidRPr="00DF175C">
        <w:rPr>
          <w:rFonts w:ascii="Times New Roman" w:eastAsia="Times New Roman" w:hAnsi="Times New Roman" w:cs="Times New Roman"/>
          <w:bdr w:val="none" w:sz="0" w:space="0" w:color="auto"/>
        </w:rPr>
        <w:t xml:space="preserve"> argues throughout his letters that keeping the law is of no use. But he did strive to be viewed as clean in the culture's eyes. He viewed this as a helpful step in gaining a hearing for his faith in Christ.</w:t>
      </w:r>
      <w:r>
        <w:rPr>
          <w:rStyle w:val="FootnoteReference"/>
          <w:rFonts w:ascii="Times New Roman" w:eastAsia="Times New Roman" w:hAnsi="Times New Roman" w:cs="Times New Roman"/>
          <w:bdr w:val="none" w:sz="0" w:space="0" w:color="auto"/>
        </w:rPr>
        <w:footnoteReference w:id="31"/>
      </w:r>
      <w:r>
        <w:rPr>
          <w:rFonts w:ascii="Times New Roman" w:eastAsia="Times New Roman" w:hAnsi="Times New Roman" w:cs="Times New Roman"/>
          <w:bdr w:val="none" w:sz="0" w:space="0" w:color="auto"/>
        </w:rPr>
        <w:t>”</w:t>
      </w:r>
    </w:p>
    <w:p w:rsidR="00D57E7E" w:rsidRPr="00315D53" w:rsidRDefault="00D57E7E" w:rsidP="00D57E7E">
      <w:pPr>
        <w:pStyle w:val="ListParagraph"/>
        <w:ind w:left="1440"/>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Four- Questions</w:t>
      </w:r>
    </w:p>
    <w:p w:rsidR="00391376" w:rsidRPr="008B10AB" w:rsidRDefault="00391376" w:rsidP="00E347B8">
      <w:pPr>
        <w:spacing w:before="80"/>
        <w:rPr>
          <w:rFonts w:ascii="Times New Roman" w:hAnsi="Times New Roman" w:cs="Times New Roman"/>
        </w:rPr>
      </w:pPr>
    </w:p>
    <w:p w:rsidR="00DA214F" w:rsidRDefault="00524039" w:rsidP="00DA214F">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W</w:t>
      </w:r>
      <w:r w:rsidR="00094F3D">
        <w:rPr>
          <w:rFonts w:ascii="Times New Roman" w:hAnsi="Times New Roman" w:cs="Times New Roman"/>
          <w:color w:val="0070C0"/>
        </w:rPr>
        <w:t xml:space="preserve">hy was the leadership so concern with the rumors regarding Paul? </w:t>
      </w:r>
    </w:p>
    <w:p w:rsidR="00094F3D" w:rsidRDefault="00094F3D"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Was Paul wrong in doing this ritual</w:t>
      </w:r>
      <w:r w:rsidR="00D57E7E">
        <w:rPr>
          <w:rFonts w:ascii="Times New Roman" w:hAnsi="Times New Roman" w:cs="Times New Roman"/>
          <w:color w:val="0070C0"/>
        </w:rPr>
        <w:t>?</w:t>
      </w:r>
      <w:r>
        <w:rPr>
          <w:rFonts w:ascii="Times New Roman" w:hAnsi="Times New Roman" w:cs="Times New Roman"/>
          <w:color w:val="0070C0"/>
        </w:rPr>
        <w:t xml:space="preserve"> Explain. </w:t>
      </w:r>
    </w:p>
    <w:p w:rsidR="00315D53" w:rsidRDefault="00094F3D" w:rsidP="0070357C">
      <w:pPr>
        <w:pStyle w:val="ListParagraph"/>
        <w:numPr>
          <w:ilvl w:val="0"/>
          <w:numId w:val="123"/>
        </w:numPr>
        <w:spacing w:before="80"/>
        <w:rPr>
          <w:rFonts w:ascii="Times New Roman" w:hAnsi="Times New Roman" w:cs="Times New Roman"/>
          <w:color w:val="0070C0"/>
        </w:rPr>
      </w:pPr>
      <w:r>
        <w:rPr>
          <w:rFonts w:ascii="Times New Roman" w:hAnsi="Times New Roman" w:cs="Times New Roman"/>
          <w:color w:val="0070C0"/>
        </w:rPr>
        <w:t xml:space="preserve">Have you ever experienced something like Paul for the gospel? </w:t>
      </w:r>
      <w:r w:rsidR="00D57E7E">
        <w:rPr>
          <w:rFonts w:ascii="Times New Roman" w:hAnsi="Times New Roman" w:cs="Times New Roman"/>
          <w:color w:val="0070C0"/>
        </w:rPr>
        <w:t xml:space="preserve"> </w:t>
      </w:r>
    </w:p>
    <w:p w:rsidR="00524039" w:rsidRDefault="00524039" w:rsidP="00524039">
      <w:pPr>
        <w:spacing w:before="80"/>
        <w:rPr>
          <w:rFonts w:ascii="Times New Roman" w:hAnsi="Times New Roman" w:cs="Times New Roman"/>
          <w:color w:val="0070C0"/>
        </w:rPr>
      </w:pPr>
    </w:p>
    <w:p w:rsidR="00524039" w:rsidRPr="00524039" w:rsidRDefault="00524039" w:rsidP="00524039">
      <w:pPr>
        <w:spacing w:before="80"/>
        <w:rPr>
          <w:rFonts w:ascii="Times New Roman" w:hAnsi="Times New Roman" w:cs="Times New Roman"/>
          <w:color w:val="0070C0"/>
        </w:rPr>
      </w:pPr>
    </w:p>
    <w:p w:rsidR="00480A3B" w:rsidRPr="00480A3B" w:rsidRDefault="00391376" w:rsidP="00480A3B">
      <w:pPr>
        <w:pStyle w:val="Heading1"/>
        <w:rPr>
          <w:rFonts w:ascii="Times New Roman" w:hAnsi="Times New Roman" w:cs="Times New Roman"/>
        </w:rPr>
      </w:pPr>
      <w:r w:rsidRPr="008B10AB">
        <w:rPr>
          <w:rFonts w:ascii="Times New Roman" w:hAnsi="Times New Roman" w:cs="Times New Roman"/>
        </w:rPr>
        <w:lastRenderedPageBreak/>
        <w:t xml:space="preserve">Day Five </w:t>
      </w:r>
    </w:p>
    <w:p w:rsidR="00480A3B" w:rsidRDefault="00480A3B" w:rsidP="007F76E3">
      <w:pPr>
        <w:rPr>
          <w:rFonts w:ascii="Times New Roman" w:hAnsi="Times New Roman" w:cs="Times New Roman"/>
        </w:rPr>
      </w:pPr>
    </w:p>
    <w:p w:rsidR="007F76E3" w:rsidRPr="007F76E3" w:rsidRDefault="007F76E3" w:rsidP="007F76E3">
      <w:pPr>
        <w:rPr>
          <w:rFonts w:ascii="Times New Roman" w:hAnsi="Times New Roman" w:cs="Times New Roman"/>
        </w:rPr>
      </w:pPr>
      <w:r>
        <w:rPr>
          <w:rFonts w:ascii="Times New Roman" w:hAnsi="Times New Roman" w:cs="Times New Roman"/>
        </w:rPr>
        <w:t>A near riot</w:t>
      </w:r>
      <w:r w:rsidRPr="007F76E3">
        <w:rPr>
          <w:rFonts w:ascii="Times New Roman" w:hAnsi="Times New Roman" w:cs="Times New Roman"/>
        </w:rPr>
        <w:t xml:space="preserve"> explodes for </w:t>
      </w:r>
      <w:r>
        <w:rPr>
          <w:rFonts w:ascii="Times New Roman" w:hAnsi="Times New Roman" w:cs="Times New Roman"/>
        </w:rPr>
        <w:t>the apost</w:t>
      </w:r>
      <w:r w:rsidRPr="007F76E3">
        <w:rPr>
          <w:rFonts w:ascii="Times New Roman" w:hAnsi="Times New Roman" w:cs="Times New Roman"/>
        </w:rPr>
        <w:t>l</w:t>
      </w:r>
      <w:r>
        <w:rPr>
          <w:rFonts w:ascii="Times New Roman" w:hAnsi="Times New Roman" w:cs="Times New Roman"/>
        </w:rPr>
        <w:t>e</w:t>
      </w:r>
      <w:r w:rsidRPr="007F76E3">
        <w:rPr>
          <w:rFonts w:ascii="Times New Roman" w:hAnsi="Times New Roman" w:cs="Times New Roman"/>
        </w:rPr>
        <w:t xml:space="preserve"> when Jews from Asia see him at the temple and accuse him of ‘teaching everyone everywhere against our people and our law and this place’ (vv. 27–28). This charge is a larger version of the one mentioned in v. 21. Paul is specifically accused of defiling the temple by taking Gentiles into the prohibited area, though Luke makes it clear that this was a distortion of the facts (v. 29). As in Ephesus (19:23–31), Paul’s opponents are successful in creating a</w:t>
      </w:r>
      <w:r>
        <w:rPr>
          <w:rFonts w:ascii="Times New Roman" w:hAnsi="Times New Roman" w:cs="Times New Roman"/>
        </w:rPr>
        <w:t>n</w:t>
      </w:r>
      <w:r w:rsidRPr="007F76E3">
        <w:rPr>
          <w:rFonts w:ascii="Times New Roman" w:hAnsi="Times New Roman" w:cs="Times New Roman"/>
        </w:rPr>
        <w:t xml:space="preserve"> uprising and his life is seriously at risk (vv. 30–31). Mention of ‘the whole city’ being aroused and in uproar against him suggests ‘rejection of Paul by Israel itself’.</w:t>
      </w:r>
      <w:r>
        <w:rPr>
          <w:rFonts w:ascii="Times New Roman" w:hAnsi="Times New Roman" w:cs="Times New Roman"/>
          <w:vertAlign w:val="superscript"/>
        </w:rPr>
        <w:t xml:space="preserve"> </w:t>
      </w:r>
      <w:r w:rsidRPr="007F76E3">
        <w:rPr>
          <w:rFonts w:ascii="Times New Roman" w:hAnsi="Times New Roman" w:cs="Times New Roman"/>
        </w:rPr>
        <w:t>Only the intervention of the commander of the Roman troops in Jerusalem saves him from death (vv. 31–32).</w:t>
      </w:r>
      <w:r w:rsidRPr="007F76E3">
        <w:rPr>
          <w:rFonts w:ascii="Times New Roman" w:hAnsi="Times New Roman" w:cs="Times New Roman"/>
          <w:vertAlign w:val="superscript"/>
        </w:rPr>
        <w:footnoteReference w:id="32"/>
      </w:r>
    </w:p>
    <w:p w:rsidR="007F76E3" w:rsidRPr="007F76E3" w:rsidRDefault="007F76E3" w:rsidP="007F76E3">
      <w:pPr>
        <w:rPr>
          <w:rFonts w:ascii="Times New Roman" w:hAnsi="Times New Roman" w:cs="Times New Roman"/>
        </w:rPr>
      </w:pPr>
    </w:p>
    <w:p w:rsidR="005532FE" w:rsidRPr="002B2310" w:rsidRDefault="002B2310" w:rsidP="00AF5BDB">
      <w:pPr>
        <w:pStyle w:val="Heading3"/>
        <w:numPr>
          <w:ilvl w:val="0"/>
          <w:numId w:val="163"/>
        </w:numPr>
        <w:rPr>
          <w:rFonts w:ascii="Times New Roman" w:hAnsi="Times New Roman" w:cs="Times New Roman"/>
        </w:rPr>
      </w:pPr>
      <w:r w:rsidRPr="002B2310">
        <w:rPr>
          <w:rFonts w:ascii="Times New Roman" w:hAnsi="Times New Roman" w:cs="Times New Roman"/>
        </w:rPr>
        <w:t>Pa</w:t>
      </w:r>
      <w:r w:rsidR="007F76E3">
        <w:rPr>
          <w:rFonts w:ascii="Times New Roman" w:hAnsi="Times New Roman" w:cs="Times New Roman"/>
        </w:rPr>
        <w:t>ul’s arrest in the Temple</w:t>
      </w:r>
      <w:r w:rsidRPr="002B2310">
        <w:rPr>
          <w:rFonts w:ascii="Times New Roman" w:hAnsi="Times New Roman" w:cs="Times New Roman"/>
        </w:rPr>
        <w:t xml:space="preserve"> (</w:t>
      </w:r>
      <w:r w:rsidR="00DA214F">
        <w:rPr>
          <w:rFonts w:ascii="Times New Roman" w:hAnsi="Times New Roman" w:cs="Times New Roman"/>
        </w:rPr>
        <w:t>2</w:t>
      </w:r>
      <w:r w:rsidRPr="002B2310">
        <w:rPr>
          <w:rFonts w:ascii="Times New Roman" w:hAnsi="Times New Roman" w:cs="Times New Roman"/>
        </w:rPr>
        <w:t>1:</w:t>
      </w:r>
      <w:r w:rsidR="005C7512">
        <w:rPr>
          <w:rFonts w:ascii="Times New Roman" w:hAnsi="Times New Roman" w:cs="Times New Roman"/>
        </w:rPr>
        <w:t>27-36</w:t>
      </w:r>
      <w:r w:rsidRPr="002B2310">
        <w:rPr>
          <w:rFonts w:ascii="Times New Roman" w:hAnsi="Times New Roman" w:cs="Times New Roman"/>
        </w:rPr>
        <w:t xml:space="preserve">) </w:t>
      </w:r>
    </w:p>
    <w:p w:rsidR="006376ED" w:rsidRPr="008B10AB" w:rsidRDefault="006376ED" w:rsidP="006376ED">
      <w:pPr>
        <w:pStyle w:val="ListParagraph"/>
        <w:ind w:left="360"/>
        <w:rPr>
          <w:rFonts w:ascii="Times New Roman" w:hAnsi="Times New Roman" w:cs="Times New Roman"/>
        </w:rPr>
      </w:pPr>
    </w:p>
    <w:p w:rsidR="00DA214F" w:rsidRPr="00704F87" w:rsidRDefault="00704F87" w:rsidP="00DA214F">
      <w:pPr>
        <w:pStyle w:val="ListParagraph"/>
        <w:numPr>
          <w:ilvl w:val="0"/>
          <w:numId w:val="157"/>
        </w:numPr>
        <w:rPr>
          <w:rFonts w:ascii="Times New Roman" w:hAnsi="Times New Roman" w:cs="Times New Roman"/>
        </w:rPr>
      </w:pPr>
      <w:r w:rsidRPr="00704F87">
        <w:rPr>
          <w:rFonts w:ascii="Times New Roman" w:hAnsi="Times New Roman" w:cs="Times New Roman"/>
        </w:rPr>
        <w:t>V.</w:t>
      </w:r>
      <w:r w:rsidR="007F76E3" w:rsidRPr="00704F87">
        <w:rPr>
          <w:rFonts w:ascii="Times New Roman" w:hAnsi="Times New Roman" w:cs="Times New Roman"/>
        </w:rPr>
        <w:t>27~</w:t>
      </w:r>
      <w:r w:rsidRPr="00704F87">
        <w:rPr>
          <w:rFonts w:ascii="Times New Roman" w:hAnsi="Times New Roman" w:cs="Times New Roman"/>
        </w:rPr>
        <w:t xml:space="preserve"> </w:t>
      </w:r>
      <w:r>
        <w:rPr>
          <w:rFonts w:ascii="Times New Roman" w:hAnsi="Times New Roman" w:cs="Times New Roman"/>
        </w:rPr>
        <w:t>According to the Law, t</w:t>
      </w:r>
      <w:r w:rsidRPr="00704F87">
        <w:rPr>
          <w:rFonts w:ascii="Times New Roman" w:hAnsi="Times New Roman" w:cs="Times New Roman"/>
        </w:rPr>
        <w:t xml:space="preserve">he purification process required a cleansing on the third and on the seventh days (Num 19:2). Likely it was on the </w:t>
      </w:r>
      <w:r>
        <w:rPr>
          <w:rFonts w:ascii="Times New Roman" w:hAnsi="Times New Roman" w:cs="Times New Roman"/>
        </w:rPr>
        <w:t>s</w:t>
      </w:r>
      <w:r w:rsidRPr="00704F87">
        <w:rPr>
          <w:rFonts w:ascii="Times New Roman" w:hAnsi="Times New Roman" w:cs="Times New Roman"/>
        </w:rPr>
        <w:t>eventh day that Paul returned to the temple to complete the ritual (v. 27). He was spotted there by some</w:t>
      </w:r>
      <w:r>
        <w:rPr>
          <w:rFonts w:ascii="Times New Roman" w:hAnsi="Times New Roman" w:cs="Times New Roman"/>
        </w:rPr>
        <w:t xml:space="preserve"> </w:t>
      </w:r>
      <w:r w:rsidRPr="00704F87">
        <w:rPr>
          <w:rFonts w:ascii="Times New Roman" w:hAnsi="Times New Roman" w:cs="Times New Roman"/>
        </w:rPr>
        <w:t>Jews</w:t>
      </w:r>
      <w:r>
        <w:rPr>
          <w:rFonts w:ascii="Times New Roman" w:hAnsi="Times New Roman" w:cs="Times New Roman"/>
        </w:rPr>
        <w:t xml:space="preserve"> from Asia</w:t>
      </w:r>
      <w:r w:rsidRPr="00704F87">
        <w:rPr>
          <w:rFonts w:ascii="Times New Roman" w:hAnsi="Times New Roman" w:cs="Times New Roman"/>
        </w:rPr>
        <w:t>, who immediately began to stir up a crowd against him. Not surprisingly the opposition to Paul came from Asian Jews, probably some from Ephesus. Paul had spent three years in Ephesus and part of the time in their synagogue (19:8). They knew him well. In his Miletus address Paul alluded to plots the Ephesian Jews had already directed against him. Often Diaspora Jews were exceedingly strict in their observance of the Jewish ritual (</w:t>
      </w:r>
      <w:r>
        <w:rPr>
          <w:rFonts w:ascii="Times New Roman" w:hAnsi="Times New Roman" w:cs="Times New Roman"/>
        </w:rPr>
        <w:t>see</w:t>
      </w:r>
      <w:r w:rsidRPr="00704F87">
        <w:rPr>
          <w:rFonts w:ascii="Times New Roman" w:hAnsi="Times New Roman" w:cs="Times New Roman"/>
        </w:rPr>
        <w:t xml:space="preserve"> 6:9), and it may have been some of these same Asian Jews who had spread the rumors about Paul throughout Jerusalem (cf. v. 21).</w:t>
      </w:r>
      <w:r w:rsidRPr="00704F87">
        <w:rPr>
          <w:rFonts w:ascii="Times New Roman" w:hAnsi="Times New Roman" w:cs="Times New Roman"/>
          <w:vertAlign w:val="superscript"/>
        </w:rPr>
        <w:footnoteReference w:id="33"/>
      </w:r>
    </w:p>
    <w:p w:rsidR="00704F87" w:rsidRPr="00704F87" w:rsidRDefault="00704F87" w:rsidP="00704F87">
      <w:pPr>
        <w:pStyle w:val="ListParagraph"/>
        <w:ind w:left="360"/>
        <w:rPr>
          <w:rFonts w:cs="Times New Roman"/>
        </w:rPr>
      </w:pPr>
    </w:p>
    <w:p w:rsidR="009D29F0" w:rsidRPr="009D29F0" w:rsidRDefault="00704F87" w:rsidP="009D29F0">
      <w:pPr>
        <w:pStyle w:val="ListParagraph"/>
        <w:numPr>
          <w:ilvl w:val="0"/>
          <w:numId w:val="157"/>
        </w:numPr>
        <w:rPr>
          <w:rFonts w:cs="Times New Roman"/>
        </w:rPr>
      </w:pPr>
      <w:r>
        <w:rPr>
          <w:rFonts w:ascii="Times New Roman" w:hAnsi="Times New Roman" w:cs="Times New Roman"/>
        </w:rPr>
        <w:t>Vs. 28-29</w:t>
      </w:r>
      <w:r w:rsidRPr="009D29F0">
        <w:rPr>
          <w:rFonts w:ascii="Times New Roman" w:hAnsi="Times New Roman" w:cs="Times New Roman"/>
        </w:rPr>
        <w:t>~</w:t>
      </w:r>
      <w:r w:rsidR="009D29F0" w:rsidRPr="009D29F0">
        <w:rPr>
          <w:rFonts w:ascii="Times New Roman" w:hAnsi="Times New Roman" w:cs="Times New Roman"/>
        </w:rPr>
        <w:t xml:space="preserve"> The blatantly false charges they brought against Paul were similar to those raised against Stephen (6:11, 13–14). When they accused Paul of bringing </w:t>
      </w:r>
      <w:r w:rsidR="009D29F0" w:rsidRPr="009D29F0">
        <w:rPr>
          <w:rFonts w:ascii="Times New Roman" w:hAnsi="Times New Roman" w:cs="Times New Roman"/>
          <w:b/>
        </w:rPr>
        <w:t>Greeks into the temple area,</w:t>
      </w:r>
      <w:r w:rsidR="009D29F0" w:rsidRPr="009D29F0">
        <w:rPr>
          <w:rFonts w:ascii="Times New Roman" w:hAnsi="Times New Roman" w:cs="Times New Roman"/>
        </w:rPr>
        <w:t xml:space="preserve"> they were assuming a falsehood. Such an act in Jewish eyes would have </w:t>
      </w:r>
      <w:r w:rsidR="009D29F0" w:rsidRPr="009D29F0">
        <w:rPr>
          <w:rFonts w:ascii="Times New Roman" w:hAnsi="Times New Roman" w:cs="Times New Roman"/>
          <w:b/>
        </w:rPr>
        <w:t>defiled</w:t>
      </w:r>
      <w:r w:rsidR="009D29F0" w:rsidRPr="009D29F0">
        <w:rPr>
          <w:rFonts w:ascii="Times New Roman" w:hAnsi="Times New Roman" w:cs="Times New Roman"/>
        </w:rPr>
        <w:t xml:space="preserve"> their </w:t>
      </w:r>
      <w:r w:rsidR="009D29F0" w:rsidRPr="009D29F0">
        <w:rPr>
          <w:rFonts w:ascii="Times New Roman" w:hAnsi="Times New Roman" w:cs="Times New Roman"/>
          <w:b/>
        </w:rPr>
        <w:t>holy place</w:t>
      </w:r>
      <w:r w:rsidR="009D29F0" w:rsidRPr="009D29F0">
        <w:rPr>
          <w:rFonts w:ascii="Times New Roman" w:hAnsi="Times New Roman" w:cs="Times New Roman"/>
        </w:rPr>
        <w:t xml:space="preserve">. </w:t>
      </w:r>
      <w:r w:rsidR="009D29F0">
        <w:rPr>
          <w:rFonts w:ascii="Times New Roman" w:hAnsi="Times New Roman" w:cs="Times New Roman"/>
        </w:rPr>
        <w:t>“</w:t>
      </w:r>
      <w:r w:rsidR="009D29F0" w:rsidRPr="009D29F0">
        <w:rPr>
          <w:rFonts w:ascii="Times New Roman" w:hAnsi="Times New Roman" w:cs="Times New Roman"/>
        </w:rPr>
        <w:t>Gentiles were permitted into the court of the Gentiles but no farther. Two inscriptions have been found on a balustrade separating the court of the Gentiles from the rest of the temple area. These warned Gentiles, they would have themselves to blame for their deaths which would certainly ensue if they would proceed beyond the barrier (cf. Eph. 2:14).</w:t>
      </w:r>
      <w:r w:rsidR="009D29F0">
        <w:rPr>
          <w:rFonts w:ascii="Times New Roman" w:hAnsi="Times New Roman" w:cs="Times New Roman"/>
        </w:rPr>
        <w:t>”</w:t>
      </w:r>
      <w:r w:rsidR="009D29F0" w:rsidRPr="009D29F0">
        <w:rPr>
          <w:rFonts w:ascii="Times New Roman" w:hAnsi="Times New Roman" w:cs="Times New Roman"/>
          <w:vertAlign w:val="superscript"/>
        </w:rPr>
        <w:footnoteReference w:id="34"/>
      </w:r>
      <w:r w:rsidR="009D29F0">
        <w:rPr>
          <w:rFonts w:ascii="Times New Roman" w:hAnsi="Times New Roman" w:cs="Times New Roman"/>
        </w:rPr>
        <w:t xml:space="preserve"> </w:t>
      </w:r>
    </w:p>
    <w:p w:rsidR="00704F87" w:rsidRPr="009D29F0" w:rsidRDefault="009D29F0" w:rsidP="009D29F0">
      <w:pPr>
        <w:pStyle w:val="NormalWeb"/>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cs="Times New Roman"/>
        </w:rPr>
      </w:pPr>
      <w:r w:rsidRPr="009D29F0">
        <w:rPr>
          <w:rFonts w:cs="Times New Roman"/>
        </w:rPr>
        <w:t>“</w:t>
      </w:r>
      <w:r w:rsidRPr="009D29F0">
        <w:rPr>
          <w:rFonts w:eastAsia="Times New Roman" w:cs="Times New Roman"/>
          <w:color w:val="auto"/>
          <w:bdr w:val="none" w:sz="0" w:space="0" w:color="auto"/>
        </w:rPr>
        <w:t xml:space="preserve">The possibility that </w:t>
      </w:r>
      <w:proofErr w:type="spellStart"/>
      <w:r w:rsidRPr="009D29F0">
        <w:rPr>
          <w:rFonts w:eastAsia="Times New Roman" w:cs="Times New Roman"/>
          <w:color w:val="auto"/>
          <w:bdr w:val="none" w:sz="0" w:space="0" w:color="auto"/>
        </w:rPr>
        <w:t>Trophimus</w:t>
      </w:r>
      <w:proofErr w:type="spellEnd"/>
      <w:r w:rsidRPr="009D29F0">
        <w:rPr>
          <w:rFonts w:eastAsia="Times New Roman" w:cs="Times New Roman"/>
          <w:color w:val="auto"/>
          <w:bdr w:val="none" w:sz="0" w:space="0" w:color="auto"/>
        </w:rPr>
        <w:t xml:space="preserve"> might have wandered of his own freewill into the forbidden area is about as likely as that somebody should wander into private rooms in the Kremlin for the purpose of sightseeing.</w:t>
      </w:r>
      <w:r w:rsidRPr="009D29F0">
        <w:rPr>
          <w:rStyle w:val="FootnoteReference"/>
          <w:rFonts w:eastAsia="Times New Roman" w:cs="Times New Roman"/>
          <w:color w:val="auto"/>
          <w:bdr w:val="none" w:sz="0" w:space="0" w:color="auto"/>
        </w:rPr>
        <w:footnoteReference w:id="35"/>
      </w:r>
      <w:r w:rsidRPr="009D29F0">
        <w:rPr>
          <w:rFonts w:eastAsia="Times New Roman" w:cs="Times New Roman"/>
          <w:color w:val="auto"/>
          <w:bdr w:val="none" w:sz="0" w:space="0" w:color="auto"/>
        </w:rPr>
        <w:t xml:space="preserve">” </w:t>
      </w:r>
    </w:p>
    <w:p w:rsidR="009D29F0" w:rsidRPr="009D29F0" w:rsidRDefault="009D29F0" w:rsidP="009D29F0">
      <w:pPr>
        <w:pStyle w:val="NormalWeb"/>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ind w:left="720"/>
        <w:rPr>
          <w:rFonts w:cs="Times New Roman"/>
        </w:rPr>
      </w:pPr>
    </w:p>
    <w:p w:rsidR="009D29F0" w:rsidRPr="009D29F0" w:rsidRDefault="007F76E3" w:rsidP="009D29F0">
      <w:pPr>
        <w:pStyle w:val="NormalWeb"/>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r w:rsidRPr="009D29F0">
        <w:rPr>
          <w:rFonts w:cs="Times New Roman"/>
        </w:rPr>
        <w:lastRenderedPageBreak/>
        <w:t>v.30-</w:t>
      </w:r>
      <w:r w:rsidR="009D29F0" w:rsidRPr="009D29F0">
        <w:rPr>
          <w:rFonts w:cs="Times New Roman"/>
        </w:rPr>
        <w:t xml:space="preserve"> </w:t>
      </w:r>
      <w:r w:rsidR="009D29F0" w:rsidRPr="009D29F0">
        <w:rPr>
          <w:rFonts w:eastAsia="Times New Roman" w:cs="Times New Roman"/>
          <w:color w:val="auto"/>
          <w:bdr w:val="none" w:sz="0" w:space="0" w:color="auto"/>
        </w:rPr>
        <w:t xml:space="preserve">The report of Paul's alleged capital offense traveled quickly throughout Jerusalem and brought a mob of zealous Jews into the temple courtyard. "The whole city was provoked" is probably hyperbole. </w:t>
      </w:r>
      <w:r w:rsidR="009D29F0">
        <w:rPr>
          <w:rFonts w:eastAsia="Times New Roman" w:cs="Times New Roman"/>
          <w:color w:val="auto"/>
          <w:bdr w:val="none" w:sz="0" w:space="0" w:color="auto"/>
        </w:rPr>
        <w:t>However, that was probably the sentiment in the city and especially around the temple.</w:t>
      </w:r>
    </w:p>
    <w:p w:rsidR="009D29F0" w:rsidRPr="00585F52" w:rsidRDefault="009D29F0" w:rsidP="00585F52">
      <w:pPr>
        <w:pStyle w:val="NormalWeb"/>
        <w:numPr>
          <w:ilvl w:val="1"/>
          <w:numId w:val="167"/>
        </w:numPr>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rPr>
          <w:rFonts w:eastAsia="Times New Roman" w:cs="Times New Roman"/>
          <w:color w:val="auto"/>
          <w:bdr w:val="none" w:sz="0" w:space="0" w:color="auto"/>
        </w:rPr>
      </w:pPr>
      <w:r w:rsidRPr="009D29F0">
        <w:rPr>
          <w:rFonts w:eastAsia="Times New Roman" w:cs="Times New Roman"/>
          <w:bdr w:val="none" w:sz="0" w:space="0" w:color="auto"/>
        </w:rPr>
        <w:t xml:space="preserve">Evidently the Jews dragged Paul out of one of the inner courts and into the court of the Gentiles. The doors that Luke referred to </w:t>
      </w:r>
      <w:r w:rsidR="00585F52" w:rsidRPr="009D29F0">
        <w:rPr>
          <w:rFonts w:eastAsia="Times New Roman" w:cs="Times New Roman"/>
          <w:bdr w:val="none" w:sz="0" w:space="0" w:color="auto"/>
        </w:rPr>
        <w:t>separate</w:t>
      </w:r>
      <w:r w:rsidRPr="009D29F0">
        <w:rPr>
          <w:rFonts w:eastAsia="Times New Roman" w:cs="Times New Roman"/>
          <w:bdr w:val="none" w:sz="0" w:space="0" w:color="auto"/>
        </w:rPr>
        <w:t xml:space="preserve"> the court of the Gentiles from the inner courts that were accessible only to Jews. The priests now closed </w:t>
      </w:r>
      <w:r w:rsidRPr="009D29F0">
        <w:rPr>
          <w:rFonts w:eastAsia="Times New Roman" w:cs="Times New Roman"/>
          <w:color w:val="auto"/>
          <w:bdr w:val="none" w:sz="0" w:space="0" w:color="auto"/>
        </w:rPr>
        <w:t>these doors to prevent the defilement of the inner courts by the tumult and bloodshed.</w:t>
      </w:r>
      <w:r>
        <w:rPr>
          <w:rStyle w:val="FootnoteReference"/>
          <w:rFonts w:eastAsia="Times New Roman" w:cs="Times New Roman"/>
          <w:color w:val="auto"/>
          <w:bdr w:val="none" w:sz="0" w:space="0" w:color="auto"/>
        </w:rPr>
        <w:footnoteReference w:id="36"/>
      </w:r>
    </w:p>
    <w:p w:rsidR="007F76E3" w:rsidRPr="00526E5D" w:rsidRDefault="00526E5D" w:rsidP="00DA214F">
      <w:pPr>
        <w:pStyle w:val="ListParagraph"/>
        <w:numPr>
          <w:ilvl w:val="0"/>
          <w:numId w:val="157"/>
        </w:numPr>
        <w:rPr>
          <w:rFonts w:cs="Times New Roman"/>
        </w:rPr>
      </w:pPr>
      <w:r>
        <w:rPr>
          <w:rFonts w:ascii="Times New Roman" w:hAnsi="Times New Roman" w:cs="Times New Roman"/>
        </w:rPr>
        <w:t xml:space="preserve">Vs. </w:t>
      </w:r>
      <w:r w:rsidR="007F76E3">
        <w:rPr>
          <w:rFonts w:ascii="Times New Roman" w:hAnsi="Times New Roman" w:cs="Times New Roman"/>
        </w:rPr>
        <w:t>31</w:t>
      </w:r>
      <w:r>
        <w:rPr>
          <w:rFonts w:ascii="Times New Roman" w:hAnsi="Times New Roman" w:cs="Times New Roman"/>
        </w:rPr>
        <w:t>-32</w:t>
      </w:r>
      <w:r w:rsidR="007F76E3">
        <w:rPr>
          <w:rFonts w:ascii="Times New Roman" w:hAnsi="Times New Roman" w:cs="Times New Roman"/>
        </w:rPr>
        <w:t>~</w:t>
      </w:r>
      <w:r w:rsidR="00585F52">
        <w:rPr>
          <w:rFonts w:ascii="Times New Roman" w:hAnsi="Times New Roman" w:cs="Times New Roman"/>
        </w:rPr>
        <w:t xml:space="preserve"> As the city is in tumult, the report of this ensuing riot reaches the commander of the Roman troops stationed in Jerusalem</w:t>
      </w:r>
      <w:r>
        <w:rPr>
          <w:rFonts w:ascii="Times New Roman" w:hAnsi="Times New Roman" w:cs="Times New Roman"/>
        </w:rPr>
        <w:t xml:space="preserve">. This commander </w:t>
      </w:r>
      <w:r w:rsidRPr="00526E5D">
        <w:rPr>
          <w:rFonts w:ascii="Times New Roman" w:hAnsi="Times New Roman" w:cs="Times New Roman"/>
        </w:rPr>
        <w:t xml:space="preserve">is actually named as Claudius Lysias in </w:t>
      </w:r>
      <w:r>
        <w:rPr>
          <w:rFonts w:ascii="Times New Roman" w:hAnsi="Times New Roman" w:cs="Times New Roman"/>
        </w:rPr>
        <w:t xml:space="preserve">Acts </w:t>
      </w:r>
      <w:r w:rsidRPr="00526E5D">
        <w:rPr>
          <w:rFonts w:ascii="Times New Roman" w:hAnsi="Times New Roman" w:cs="Times New Roman"/>
        </w:rPr>
        <w:t xml:space="preserve">23:26. </w:t>
      </w:r>
      <w:r>
        <w:rPr>
          <w:rFonts w:ascii="Times New Roman" w:hAnsi="Times New Roman" w:cs="Times New Roman"/>
        </w:rPr>
        <w:t>“</w:t>
      </w:r>
      <w:r w:rsidRPr="00526E5D">
        <w:rPr>
          <w:rFonts w:ascii="Times New Roman" w:hAnsi="Times New Roman" w:cs="Times New Roman"/>
        </w:rPr>
        <w:t>He plays an important role in the unfolding drama of the next few chapters.</w:t>
      </w:r>
      <w:r>
        <w:rPr>
          <w:rFonts w:ascii="Times New Roman" w:hAnsi="Times New Roman" w:cs="Times New Roman"/>
        </w:rPr>
        <w:t>”</w:t>
      </w:r>
      <w:r w:rsidRPr="00526E5D">
        <w:rPr>
          <w:rFonts w:ascii="Times New Roman" w:hAnsi="Times New Roman" w:cs="Times New Roman"/>
        </w:rPr>
        <w:t xml:space="preserve"> The seriousness of the disturbance is indicated by the fact that the commander himself </w:t>
      </w:r>
      <w:r w:rsidRPr="00526E5D">
        <w:rPr>
          <w:rFonts w:ascii="Times New Roman" w:hAnsi="Times New Roman" w:cs="Times New Roman"/>
          <w:i/>
          <w:color w:val="0070C0"/>
        </w:rPr>
        <w:t>took along some soldiers and centurions and ran down to them</w:t>
      </w:r>
      <w:r w:rsidRPr="00526E5D">
        <w:rPr>
          <w:rFonts w:ascii="Times New Roman" w:hAnsi="Times New Roman" w:cs="Times New Roman"/>
        </w:rPr>
        <w:t>. Roman troops were stationed in the Antonia Fortress, which attached the western part of the north wall of the temple area. Two flights of stairs led down into the outer court (</w:t>
      </w:r>
      <w:r>
        <w:rPr>
          <w:rFonts w:ascii="Times New Roman" w:hAnsi="Times New Roman" w:cs="Times New Roman"/>
        </w:rPr>
        <w:t>see verses</w:t>
      </w:r>
      <w:r w:rsidRPr="00526E5D">
        <w:rPr>
          <w:rFonts w:ascii="Times New Roman" w:hAnsi="Times New Roman" w:cs="Times New Roman"/>
        </w:rPr>
        <w:t xml:space="preserve"> 35, 40). The garrison was doubtless well prepared for such events, since riots often took place at festival times, while the city was full of pilgrims. </w:t>
      </w:r>
      <w:r w:rsidRPr="00526E5D">
        <w:rPr>
          <w:rFonts w:ascii="Times New Roman" w:hAnsi="Times New Roman" w:cs="Times New Roman"/>
          <w:iCs/>
        </w:rPr>
        <w:t>When the demonstrators</w:t>
      </w:r>
      <w:r w:rsidRPr="00526E5D">
        <w:rPr>
          <w:rFonts w:ascii="Times New Roman" w:hAnsi="Times New Roman" w:cs="Times New Roman"/>
          <w:i/>
        </w:rPr>
        <w:t xml:space="preserve"> </w:t>
      </w:r>
      <w:r w:rsidRPr="00526E5D">
        <w:rPr>
          <w:rFonts w:ascii="Times New Roman" w:hAnsi="Times New Roman" w:cs="Times New Roman"/>
          <w:i/>
          <w:color w:val="0070C0"/>
        </w:rPr>
        <w:t>saw the commander and his soldiers, they stopped beating Paul</w:t>
      </w:r>
      <w:r w:rsidRPr="00526E5D">
        <w:rPr>
          <w:rFonts w:ascii="Times New Roman" w:hAnsi="Times New Roman" w:cs="Times New Roman"/>
        </w:rPr>
        <w:t>. The number of troops was sufficient to warn them that the riot could not continue in this way.</w:t>
      </w:r>
      <w:r w:rsidRPr="00526E5D">
        <w:rPr>
          <w:rFonts w:ascii="Times New Roman" w:hAnsi="Times New Roman" w:cs="Times New Roman"/>
          <w:vertAlign w:val="superscript"/>
        </w:rPr>
        <w:footnoteReference w:id="37"/>
      </w:r>
    </w:p>
    <w:p w:rsidR="00526E5D" w:rsidRDefault="00526E5D" w:rsidP="00526E5D">
      <w:pPr>
        <w:pStyle w:val="NormalWeb"/>
        <w:numPr>
          <w:ilvl w:val="1"/>
          <w:numId w:val="157"/>
        </w:numPr>
        <w:rPr>
          <w:rFonts w:eastAsia="Times New Roman" w:cs="Times New Roman"/>
          <w:color w:val="auto"/>
          <w:bdr w:val="none" w:sz="0" w:space="0" w:color="auto"/>
        </w:rPr>
      </w:pPr>
      <w:r w:rsidRPr="00526E5D">
        <w:rPr>
          <w:rFonts w:cs="Times New Roman"/>
        </w:rPr>
        <w:t>Constable writes, “</w:t>
      </w:r>
      <w:r w:rsidRPr="00526E5D">
        <w:rPr>
          <w:rFonts w:eastAsia="Times New Roman" w:cs="Times New Roman"/>
          <w:color w:val="auto"/>
          <w:bdr w:val="none" w:sz="0" w:space="0" w:color="auto"/>
        </w:rPr>
        <w:t>This is the sixth time in Acts that Paul's ministry had ignited a public disturbance (</w:t>
      </w:r>
      <w:r>
        <w:rPr>
          <w:rFonts w:eastAsia="Times New Roman" w:cs="Times New Roman"/>
          <w:color w:val="auto"/>
          <w:bdr w:val="none" w:sz="0" w:space="0" w:color="auto"/>
        </w:rPr>
        <w:t>See Acts</w:t>
      </w:r>
      <w:r w:rsidRPr="00526E5D">
        <w:rPr>
          <w:rFonts w:eastAsia="Times New Roman" w:cs="Times New Roman"/>
          <w:color w:val="auto"/>
          <w:bdr w:val="none" w:sz="0" w:space="0" w:color="auto"/>
        </w:rPr>
        <w:t xml:space="preserve"> 14:19; 16:19-22; 17:5-8, 13; 19:25- 34).</w:t>
      </w:r>
      <w:r>
        <w:rPr>
          <w:rFonts w:eastAsia="Times New Roman" w:cs="Times New Roman"/>
          <w:color w:val="auto"/>
          <w:bdr w:val="none" w:sz="0" w:space="0" w:color="auto"/>
        </w:rPr>
        <w:t>”</w:t>
      </w:r>
      <w:r w:rsidRPr="00526E5D">
        <w:rPr>
          <w:rStyle w:val="FootnoteReference"/>
          <w:rFonts w:eastAsia="Times New Roman" w:cs="Times New Roman"/>
          <w:color w:val="auto"/>
          <w:bdr w:val="none" w:sz="0" w:space="0" w:color="auto"/>
        </w:rPr>
        <w:footnoteReference w:id="38"/>
      </w:r>
    </w:p>
    <w:p w:rsidR="00A83FC3" w:rsidRPr="00526E5D" w:rsidRDefault="00A83FC3" w:rsidP="00A83FC3">
      <w:pPr>
        <w:pStyle w:val="NormalWeb"/>
        <w:ind w:left="1080"/>
        <w:rPr>
          <w:rFonts w:eastAsia="Times New Roman" w:cs="Times New Roman"/>
          <w:color w:val="auto"/>
          <w:bdr w:val="none" w:sz="0" w:space="0" w:color="auto"/>
        </w:rPr>
      </w:pPr>
    </w:p>
    <w:p w:rsidR="00A83FC3" w:rsidRDefault="007F76E3" w:rsidP="00DA214F">
      <w:pPr>
        <w:pStyle w:val="ListParagraph"/>
        <w:numPr>
          <w:ilvl w:val="0"/>
          <w:numId w:val="157"/>
        </w:numPr>
        <w:rPr>
          <w:rFonts w:ascii="Times New Roman" w:hAnsi="Times New Roman" w:cs="Times New Roman"/>
        </w:rPr>
      </w:pPr>
      <w:r w:rsidRPr="00A83FC3">
        <w:rPr>
          <w:rFonts w:ascii="Times New Roman" w:hAnsi="Times New Roman" w:cs="Times New Roman"/>
        </w:rPr>
        <w:t>v. 3</w:t>
      </w:r>
      <w:r w:rsidR="00526E5D" w:rsidRPr="00A83FC3">
        <w:rPr>
          <w:rFonts w:ascii="Times New Roman" w:hAnsi="Times New Roman" w:cs="Times New Roman"/>
        </w:rPr>
        <w:t>3</w:t>
      </w:r>
      <w:r w:rsidR="00A83FC3" w:rsidRPr="00A83FC3">
        <w:rPr>
          <w:rFonts w:ascii="Times New Roman" w:hAnsi="Times New Roman" w:cs="Times New Roman"/>
        </w:rPr>
        <w:t xml:space="preserve">~ Since Paul was the obvious object of the crowd’s ire, </w:t>
      </w:r>
      <w:r w:rsidR="00A83FC3">
        <w:rPr>
          <w:rFonts w:ascii="Times New Roman" w:hAnsi="Times New Roman" w:cs="Times New Roman"/>
        </w:rPr>
        <w:t xml:space="preserve">Claudius </w:t>
      </w:r>
      <w:r w:rsidR="00A83FC3" w:rsidRPr="00A83FC3">
        <w:rPr>
          <w:rFonts w:ascii="Times New Roman" w:hAnsi="Times New Roman" w:cs="Times New Roman"/>
        </w:rPr>
        <w:t xml:space="preserve">Lysias immediately arrested him, binding him with two chains (v. 33). </w:t>
      </w:r>
    </w:p>
    <w:p w:rsidR="00A83FC3" w:rsidRDefault="00A83FC3" w:rsidP="00A83FC3">
      <w:pPr>
        <w:pStyle w:val="ListParagraph"/>
        <w:numPr>
          <w:ilvl w:val="1"/>
          <w:numId w:val="157"/>
        </w:numPr>
        <w:rPr>
          <w:rFonts w:ascii="Times New Roman" w:hAnsi="Times New Roman" w:cs="Times New Roman"/>
        </w:rPr>
      </w:pPr>
      <w:r w:rsidRPr="00A83FC3">
        <w:rPr>
          <w:rFonts w:ascii="Times New Roman" w:hAnsi="Times New Roman" w:cs="Times New Roman"/>
        </w:rPr>
        <w:t>The significance of the “two” chains is not altogether clear. Paul may have been handcuffed on both arms and chained to a soldier on each side, or he could have been bound hand and foot, as Agabus had predicted he would be (cf. 21:11). In any event, from this point on Paul was “in chains,” if not always literally so, at least in the sense that he was a prisoner to the very last word of Acts.</w:t>
      </w:r>
      <w:r w:rsidRPr="00A83FC3">
        <w:rPr>
          <w:rFonts w:ascii="Times New Roman" w:hAnsi="Times New Roman" w:cs="Times New Roman"/>
          <w:vertAlign w:val="superscript"/>
        </w:rPr>
        <w:footnoteReference w:id="39"/>
      </w:r>
    </w:p>
    <w:p w:rsidR="00A83FC3" w:rsidRPr="00A83FC3" w:rsidRDefault="00A83FC3" w:rsidP="00A83FC3">
      <w:pPr>
        <w:pStyle w:val="ListParagraph"/>
        <w:ind w:left="1080"/>
        <w:rPr>
          <w:rFonts w:ascii="Times New Roman" w:hAnsi="Times New Roman" w:cs="Times New Roman"/>
        </w:rPr>
      </w:pPr>
    </w:p>
    <w:p w:rsidR="007F76E3" w:rsidRPr="00C206EA" w:rsidRDefault="00A83FC3" w:rsidP="00DA214F">
      <w:pPr>
        <w:pStyle w:val="ListParagraph"/>
        <w:numPr>
          <w:ilvl w:val="0"/>
          <w:numId w:val="157"/>
        </w:numPr>
        <w:rPr>
          <w:rFonts w:cs="Times New Roman"/>
        </w:rPr>
      </w:pPr>
      <w:r>
        <w:rPr>
          <w:rFonts w:ascii="Times New Roman" w:hAnsi="Times New Roman" w:cs="Times New Roman"/>
        </w:rPr>
        <w:t>V. 34</w:t>
      </w:r>
      <w:r w:rsidR="007F76E3">
        <w:rPr>
          <w:rFonts w:ascii="Times New Roman" w:hAnsi="Times New Roman" w:cs="Times New Roman"/>
        </w:rPr>
        <w:t>~</w:t>
      </w:r>
      <w:r w:rsidR="00305957">
        <w:rPr>
          <w:rFonts w:ascii="Times New Roman" w:hAnsi="Times New Roman" w:cs="Times New Roman"/>
        </w:rPr>
        <w:t xml:space="preserve"> Apparently, the crowd is not in agreement as to what Paul should be charged with. Some were probably shouting some religious charges, others perhaps personal vendettas, other alleged hearsay. It was a madhouse! </w:t>
      </w:r>
    </w:p>
    <w:p w:rsidR="00C206EA" w:rsidRPr="00C206EA" w:rsidRDefault="00C206EA" w:rsidP="00C206EA">
      <w:pPr>
        <w:pStyle w:val="ListParagraph"/>
        <w:numPr>
          <w:ilvl w:val="1"/>
          <w:numId w:val="157"/>
        </w:numPr>
        <w:rPr>
          <w:rFonts w:ascii="Times New Roman" w:hAnsi="Times New Roman" w:cs="Times New Roman"/>
        </w:rPr>
      </w:pPr>
      <w:r w:rsidRPr="00C206EA">
        <w:rPr>
          <w:rFonts w:ascii="Times New Roman" w:hAnsi="Times New Roman" w:cs="Times New Roman"/>
        </w:rPr>
        <w:t xml:space="preserve">“The cacophony of voices and the confusion did not allow the military tribune to </w:t>
      </w:r>
      <w:r w:rsidR="00305957">
        <w:rPr>
          <w:rFonts w:ascii="Times New Roman" w:hAnsi="Times New Roman" w:cs="Times New Roman"/>
        </w:rPr>
        <w:t>“get to the facts</w:t>
      </w:r>
      <w:r w:rsidRPr="00C206EA">
        <w:rPr>
          <w:rFonts w:ascii="Times New Roman" w:hAnsi="Times New Roman" w:cs="Times New Roman"/>
        </w:rPr>
        <w:t>” (</w:t>
      </w:r>
      <w:proofErr w:type="spellStart"/>
      <w:r w:rsidRPr="00C206EA">
        <w:rPr>
          <w:rFonts w:ascii="Times New Roman" w:hAnsi="Times New Roman" w:cs="Times New Roman"/>
          <w:lang w:val="el-GR"/>
        </w:rPr>
        <w:t>γνῶναι</w:t>
      </w:r>
      <w:proofErr w:type="spellEnd"/>
      <w:r w:rsidRPr="00C206EA">
        <w:rPr>
          <w:rFonts w:ascii="Times New Roman" w:hAnsi="Times New Roman" w:cs="Times New Roman"/>
          <w:lang w:val="el-GR"/>
        </w:rPr>
        <w:t xml:space="preserve"> </w:t>
      </w:r>
      <w:proofErr w:type="spellStart"/>
      <w:r w:rsidRPr="00C206EA">
        <w:rPr>
          <w:rFonts w:ascii="Times New Roman" w:hAnsi="Times New Roman" w:cs="Times New Roman"/>
          <w:lang w:val="el-GR"/>
        </w:rPr>
        <w:t>τὸ</w:t>
      </w:r>
      <w:proofErr w:type="spellEnd"/>
      <w:r w:rsidRPr="00C206EA">
        <w:rPr>
          <w:rFonts w:ascii="Times New Roman" w:hAnsi="Times New Roman" w:cs="Times New Roman"/>
          <w:lang w:val="el-GR"/>
        </w:rPr>
        <w:t xml:space="preserve"> </w:t>
      </w:r>
      <w:proofErr w:type="spellStart"/>
      <w:r w:rsidRPr="00C206EA">
        <w:rPr>
          <w:rFonts w:ascii="Times New Roman" w:hAnsi="Times New Roman" w:cs="Times New Roman"/>
          <w:lang w:val="el-GR"/>
        </w:rPr>
        <w:t>ἀσφαλές</w:t>
      </w:r>
      <w:proofErr w:type="spellEnd"/>
      <w:r w:rsidRPr="00C206EA">
        <w:rPr>
          <w:rFonts w:ascii="Times New Roman" w:hAnsi="Times New Roman" w:cs="Times New Roman"/>
        </w:rPr>
        <w:t xml:space="preserve">); i.e., he was prevented from obtaining factual, definite, certain information about Paul. </w:t>
      </w:r>
      <w:r w:rsidR="00305957" w:rsidRPr="00C206EA">
        <w:rPr>
          <w:rFonts w:ascii="Times New Roman" w:hAnsi="Times New Roman" w:cs="Times New Roman"/>
        </w:rPr>
        <w:t>Therefore,</w:t>
      </w:r>
      <w:r w:rsidRPr="00C206EA">
        <w:rPr>
          <w:rFonts w:ascii="Times New Roman" w:hAnsi="Times New Roman" w:cs="Times New Roman"/>
        </w:rPr>
        <w:t xml:space="preserve"> he decided that Paul should be brought into the Antonia Fortress for further interrogation (cf. 22:24). He ordered his soldiers, with Paul being bound with chains to two of them, to take the prisoner into </w:t>
      </w:r>
      <w:r w:rsidRPr="00C206EA">
        <w:rPr>
          <w:rFonts w:ascii="Times New Roman" w:hAnsi="Times New Roman" w:cs="Times New Roman"/>
        </w:rPr>
        <w:lastRenderedPageBreak/>
        <w:t>the “barracks” (</w:t>
      </w:r>
      <w:r w:rsidRPr="00C206EA">
        <w:rPr>
          <w:rFonts w:ascii="Times New Roman" w:hAnsi="Times New Roman" w:cs="Times New Roman"/>
          <w:lang w:val="el-GR"/>
        </w:rPr>
        <w:t>παρεμβολή</w:t>
      </w:r>
      <w:r w:rsidRPr="00C206EA">
        <w:rPr>
          <w:rFonts w:ascii="Times New Roman" w:hAnsi="Times New Roman" w:cs="Times New Roman"/>
        </w:rPr>
        <w:t>), a term that describes a fortified camp but here refers to the barracks of the Roman troops stationed in the Antonia Fortress.</w:t>
      </w:r>
      <w:r w:rsidRPr="00C206EA">
        <w:rPr>
          <w:rFonts w:ascii="Times New Roman" w:hAnsi="Times New Roman" w:cs="Times New Roman"/>
          <w:vertAlign w:val="superscript"/>
        </w:rPr>
        <w:footnoteReference w:id="40"/>
      </w:r>
      <w:r w:rsidRPr="00C206EA">
        <w:rPr>
          <w:rFonts w:ascii="Times New Roman" w:hAnsi="Times New Roman" w:cs="Times New Roman"/>
        </w:rPr>
        <w:t>”</w:t>
      </w:r>
    </w:p>
    <w:p w:rsidR="00E05F87" w:rsidRPr="00E05F87" w:rsidRDefault="00E05F87" w:rsidP="00C206EA">
      <w:pPr>
        <w:pStyle w:val="NormalWeb"/>
        <w:ind w:left="1080"/>
        <w:rPr>
          <w:rFonts w:eastAsia="Times New Roman" w:cs="Times New Roman"/>
          <w:color w:val="auto"/>
          <w:bdr w:val="none" w:sz="0" w:space="0" w:color="auto"/>
        </w:rPr>
      </w:pPr>
    </w:p>
    <w:p w:rsidR="0084487D" w:rsidRPr="0084487D" w:rsidRDefault="00305957" w:rsidP="0084487D">
      <w:pPr>
        <w:pStyle w:val="NormalWeb"/>
        <w:numPr>
          <w:ilvl w:val="0"/>
          <w:numId w:val="171"/>
        </w:numPr>
        <w:rPr>
          <w:rFonts w:eastAsia="Times New Roman" w:cs="Times New Roman"/>
          <w:color w:val="auto"/>
          <w:bdr w:val="none" w:sz="0" w:space="0" w:color="auto"/>
        </w:rPr>
      </w:pPr>
      <w:r w:rsidRPr="0084487D">
        <w:rPr>
          <w:rFonts w:eastAsia="Times New Roman" w:cs="Times New Roman"/>
          <w:color w:val="auto"/>
          <w:bdr w:val="none" w:sz="0" w:space="0" w:color="auto"/>
        </w:rPr>
        <w:t xml:space="preserve">Vs. 35-36~ </w:t>
      </w:r>
      <w:r w:rsidR="0084487D" w:rsidRPr="0084487D">
        <w:rPr>
          <w:rFonts w:eastAsia="Times New Roman" w:cs="Times New Roman"/>
          <w:color w:val="auto"/>
          <w:bdr w:val="none" w:sz="0" w:space="0" w:color="auto"/>
        </w:rPr>
        <w:t>Stairs led up to the fortress from the city, both on its west side and from the temple courtyard on its south side.</w:t>
      </w:r>
      <w:r w:rsidR="0084487D" w:rsidRPr="0084487D">
        <w:rPr>
          <w:rFonts w:eastAsia="Times New Roman" w:cs="Times New Roman"/>
          <w:color w:val="auto"/>
          <w:position w:val="6"/>
          <w:bdr w:val="none" w:sz="0" w:space="0" w:color="auto"/>
        </w:rPr>
        <w:t xml:space="preserve"> </w:t>
      </w:r>
      <w:r w:rsidR="0084487D" w:rsidRPr="0084487D">
        <w:rPr>
          <w:rFonts w:eastAsia="Times New Roman" w:cs="Times New Roman"/>
          <w:color w:val="auto"/>
          <w:bdr w:val="none" w:sz="0" w:space="0" w:color="auto"/>
        </w:rPr>
        <w:t xml:space="preserve">Probably the stairs in verse 35 were one of the two south stairways leading from the temple courtyard into the fortress. </w:t>
      </w:r>
    </w:p>
    <w:p w:rsidR="00E05F87" w:rsidRPr="0084487D" w:rsidRDefault="0084487D" w:rsidP="0084487D">
      <w:pPr>
        <w:pStyle w:val="ListParagraph"/>
        <w:numPr>
          <w:ilvl w:val="1"/>
          <w:numId w:val="171"/>
        </w:numPr>
        <w:spacing w:before="100" w:beforeAutospacing="1" w:after="100" w:afterAutospacing="1"/>
        <w:rPr>
          <w:rFonts w:ascii="Times New Roman" w:eastAsia="Times New Roman" w:hAnsi="Times New Roman" w:cs="Times New Roman"/>
          <w:bdr w:val="none" w:sz="0" w:space="0" w:color="auto"/>
        </w:rPr>
      </w:pPr>
      <w:r w:rsidRPr="0084487D">
        <w:rPr>
          <w:rFonts w:ascii="Times New Roman" w:eastAsia="Times New Roman" w:hAnsi="Times New Roman" w:cs="Times New Roman"/>
          <w:bdr w:val="none" w:sz="0" w:space="0" w:color="auto"/>
        </w:rPr>
        <w:t xml:space="preserve">“The fury of the Jews was evident in their desire to tear Paul apart immediately. Their cry </w:t>
      </w:r>
      <w:r>
        <w:rPr>
          <w:rFonts w:ascii="Times New Roman" w:eastAsia="Times New Roman" w:hAnsi="Times New Roman" w:cs="Times New Roman"/>
          <w:bdr w:val="none" w:sz="0" w:space="0" w:color="auto"/>
        </w:rPr>
        <w:t>‘</w:t>
      </w:r>
      <w:r w:rsidRPr="0084487D">
        <w:rPr>
          <w:rFonts w:ascii="Times New Roman" w:eastAsia="Times New Roman" w:hAnsi="Times New Roman" w:cs="Times New Roman"/>
          <w:bdr w:val="none" w:sz="0" w:space="0" w:color="auto"/>
        </w:rPr>
        <w:t>Away with him!</w:t>
      </w:r>
      <w:r>
        <w:rPr>
          <w:rFonts w:ascii="Times New Roman" w:eastAsia="Times New Roman" w:hAnsi="Times New Roman" w:cs="Times New Roman"/>
          <w:bdr w:val="none" w:sz="0" w:space="0" w:color="auto"/>
        </w:rPr>
        <w:t xml:space="preserve">’ </w:t>
      </w:r>
      <w:r w:rsidRPr="0084487D">
        <w:rPr>
          <w:rFonts w:ascii="Times New Roman" w:eastAsia="Times New Roman" w:hAnsi="Times New Roman" w:cs="Times New Roman"/>
          <w:bdr w:val="none" w:sz="0" w:space="0" w:color="auto"/>
        </w:rPr>
        <w:t>recalls their words about Jesus some 27 years earlier (Luke 23:18; John 19:15; cf. Acts 22:22). Probably the Antonia Fortress was where the soldiers took Jesus for trial before Pilate. It was also the prison from which the angel had freed Peter (12:5).</w:t>
      </w:r>
      <w:r w:rsidRPr="0084487D">
        <w:rPr>
          <w:rStyle w:val="FootnoteReference"/>
          <w:rFonts w:ascii="Times New Roman" w:eastAsia="Times New Roman" w:hAnsi="Times New Roman" w:cs="Times New Roman"/>
          <w:bdr w:val="none" w:sz="0" w:space="0" w:color="auto"/>
        </w:rPr>
        <w:footnoteReference w:id="41"/>
      </w:r>
      <w:r w:rsidRPr="0084487D">
        <w:rPr>
          <w:rFonts w:ascii="Times New Roman" w:eastAsia="Times New Roman" w:hAnsi="Times New Roman" w:cs="Times New Roman"/>
          <w:bdr w:val="none" w:sz="0" w:space="0" w:color="auto"/>
        </w:rPr>
        <w:t xml:space="preserve">” </w:t>
      </w:r>
      <w:r>
        <w:rPr>
          <w:rFonts w:ascii="Times New Roman" w:eastAsia="Times New Roman" w:hAnsi="Times New Roman" w:cs="Times New Roman"/>
          <w:bdr w:val="none" w:sz="0" w:space="0" w:color="auto"/>
        </w:rPr>
        <w:t xml:space="preserve">~ Thomas Constable </w:t>
      </w:r>
    </w:p>
    <w:p w:rsidR="00E05F87" w:rsidRPr="00077387" w:rsidRDefault="00E05F87" w:rsidP="00E05F87">
      <w:pPr>
        <w:pStyle w:val="NormalWeb"/>
        <w:rPr>
          <w:rFonts w:eastAsia="Times New Roman" w:cs="Times New Roman"/>
          <w:color w:val="auto"/>
          <w:bdr w:val="none" w:sz="0" w:space="0" w:color="auto"/>
        </w:rPr>
      </w:pPr>
    </w:p>
    <w:p w:rsidR="00391376" w:rsidRPr="008B10AB" w:rsidRDefault="00391376" w:rsidP="00391376">
      <w:pPr>
        <w:rPr>
          <w:rFonts w:ascii="Times New Roman" w:hAnsi="Times New Roman" w:cs="Times New Roman"/>
        </w:rPr>
      </w:pPr>
    </w:p>
    <w:p w:rsidR="00391376" w:rsidRPr="008B10AB" w:rsidRDefault="00391376" w:rsidP="00391376">
      <w:pPr>
        <w:pStyle w:val="Heading"/>
        <w:spacing w:before="80"/>
        <w:rPr>
          <w:rFonts w:ascii="Times New Roman" w:hAnsi="Times New Roman" w:cs="Times New Roman"/>
          <w:b/>
          <w:bCs/>
          <w:color w:val="3376BA"/>
          <w:sz w:val="24"/>
          <w:szCs w:val="24"/>
          <w:u w:val="single"/>
          <w:lang w:val="en-US"/>
        </w:rPr>
      </w:pPr>
      <w:r w:rsidRPr="008B10AB">
        <w:rPr>
          <w:rFonts w:ascii="Times New Roman" w:hAnsi="Times New Roman" w:cs="Times New Roman"/>
          <w:b/>
          <w:bCs/>
          <w:color w:val="3376BA"/>
          <w:sz w:val="24"/>
          <w:szCs w:val="24"/>
          <w:u w:val="single"/>
          <w:lang w:val="en-US"/>
        </w:rPr>
        <w:t>Day Five- Questions</w:t>
      </w:r>
    </w:p>
    <w:p w:rsidR="00152F0C" w:rsidRPr="00152F0C" w:rsidRDefault="00152F0C" w:rsidP="00152F0C">
      <w:pPr>
        <w:spacing w:before="80"/>
        <w:rPr>
          <w:rFonts w:ascii="Times New Roman" w:hAnsi="Times New Roman" w:cs="Times New Roman"/>
        </w:rPr>
      </w:pPr>
    </w:p>
    <w:p w:rsidR="00533C63" w:rsidRDefault="00A83FC3" w:rsidP="00533C63">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Read verse 28. Do you see the irony of the accusation? (hint~ purification vs. defilement) </w:t>
      </w:r>
    </w:p>
    <w:p w:rsidR="00E05F87" w:rsidRDefault="00A83FC3"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Why were the temple gates shut? (30) </w:t>
      </w:r>
    </w:p>
    <w:p w:rsidR="00A83FC3" w:rsidRDefault="00A83FC3"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Why did they arrest Paul? Why was he bound with two chains? </w:t>
      </w:r>
    </w:p>
    <w:p w:rsidR="00A83FC3" w:rsidRDefault="00A83FC3" w:rsidP="0070357C">
      <w:pPr>
        <w:pStyle w:val="ListParagraph"/>
        <w:numPr>
          <w:ilvl w:val="0"/>
          <w:numId w:val="84"/>
        </w:numPr>
        <w:spacing w:before="80"/>
        <w:rPr>
          <w:rFonts w:ascii="Times New Roman" w:hAnsi="Times New Roman" w:cs="Times New Roman"/>
          <w:color w:val="0070C0"/>
        </w:rPr>
      </w:pPr>
      <w:r>
        <w:rPr>
          <w:rFonts w:ascii="Times New Roman" w:hAnsi="Times New Roman" w:cs="Times New Roman"/>
          <w:color w:val="0070C0"/>
        </w:rPr>
        <w:t xml:space="preserve">Look at the whole passage. Do you see any resemblance between Jesus’ passion and Paul’s? </w:t>
      </w:r>
    </w:p>
    <w:p w:rsidR="00152F0C" w:rsidRPr="00FF68E4" w:rsidRDefault="00152F0C" w:rsidP="00FF68E4">
      <w:pPr>
        <w:spacing w:before="80"/>
        <w:ind w:left="360"/>
        <w:rPr>
          <w:rFonts w:ascii="Times New Roman" w:hAnsi="Times New Roman" w:cs="Times New Roman"/>
        </w:rPr>
      </w:pPr>
    </w:p>
    <w:p w:rsidR="003175A4" w:rsidRPr="008B10AB" w:rsidRDefault="003175A4" w:rsidP="003175A4">
      <w:pPr>
        <w:rPr>
          <w:rFonts w:ascii="Times New Roman" w:hAnsi="Times New Roman" w:cs="Times New Roman"/>
        </w:rPr>
      </w:pPr>
    </w:p>
    <w:p w:rsidR="003175A4" w:rsidRDefault="003175A4" w:rsidP="003175A4">
      <w:pPr>
        <w:rPr>
          <w:rFonts w:ascii="Times New Roman" w:hAnsi="Times New Roman" w:cs="Times New Roman"/>
        </w:rPr>
      </w:pPr>
    </w:p>
    <w:p w:rsidR="00583EE5" w:rsidRPr="00583EE5" w:rsidRDefault="00583EE5" w:rsidP="003175A4">
      <w:pPr>
        <w:rPr>
          <w:rFonts w:ascii="Times New Roman" w:hAnsi="Times New Roman" w:cs="Times New Roman"/>
        </w:rPr>
      </w:pPr>
    </w:p>
    <w:sectPr w:rsidR="00583EE5" w:rsidRPr="00583EE5">
      <w:footerReference w:type="default" r:id="rId8"/>
      <w:headerReference w:type="first" r:id="rId9"/>
      <w:footerReference w:type="first" r:id="rId1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4B95" w:rsidRDefault="00604B95">
      <w:r>
        <w:separator/>
      </w:r>
    </w:p>
  </w:endnote>
  <w:endnote w:type="continuationSeparator" w:id="0">
    <w:p w:rsidR="00604B95" w:rsidRDefault="0060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pPr>
    <w:r>
      <w:fldChar w:fldCharType="begin"/>
    </w:r>
    <w:r>
      <w:instrText xml:space="preserve"> PAGE </w:instrText>
    </w:r>
    <w:r>
      <w:fldChar w:fldCharType="separate"/>
    </w:r>
    <w:r w:rsidR="003E2D9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AF72F7">
    <w:pPr>
      <w:pStyle w:val="Footer"/>
      <w:jc w:val="center"/>
    </w:pPr>
    <w:r>
      <w:rPr>
        <w:caps/>
        <w:color w:val="B01513"/>
        <w:u w:color="B01513"/>
      </w:rPr>
      <w:fldChar w:fldCharType="begin"/>
    </w:r>
    <w:r>
      <w:rPr>
        <w:caps/>
        <w:color w:val="B01513"/>
        <w:u w:color="B01513"/>
      </w:rPr>
      <w:instrText xml:space="preserve"> PAGE </w:instrText>
    </w:r>
    <w:r>
      <w:rPr>
        <w:caps/>
        <w:color w:val="B01513"/>
        <w:u w:color="B01513"/>
      </w:rPr>
      <w:fldChar w:fldCharType="separate"/>
    </w:r>
    <w:r w:rsidR="003E2D98">
      <w:rPr>
        <w:caps/>
        <w:noProof/>
        <w:color w:val="B01513"/>
        <w:u w:color="B01513"/>
      </w:rPr>
      <w:t>1</w:t>
    </w:r>
    <w:r>
      <w:rPr>
        <w:caps/>
        <w:color w:val="B01513"/>
        <w:u w:color="B015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4B95" w:rsidRDefault="00604B95">
      <w:r>
        <w:separator/>
      </w:r>
    </w:p>
  </w:footnote>
  <w:footnote w:type="continuationSeparator" w:id="0">
    <w:p w:rsidR="00604B95" w:rsidRDefault="00604B95">
      <w:r>
        <w:continuationSeparator/>
      </w:r>
    </w:p>
  </w:footnote>
  <w:footnote w:type="continuationNotice" w:id="1">
    <w:p w:rsidR="00604B95" w:rsidRDefault="00604B95"/>
  </w:footnote>
  <w:footnote w:id="2">
    <w:p w:rsidR="003E7253" w:rsidRPr="003E7253" w:rsidRDefault="003E7253">
      <w:pPr>
        <w:pStyle w:val="FootnoteText"/>
        <w:rPr>
          <w:rFonts w:ascii="Times New Roman" w:hAnsi="Times New Roman" w:cs="Times New Roman"/>
          <w:sz w:val="20"/>
          <w:szCs w:val="20"/>
        </w:rPr>
      </w:pPr>
      <w:r w:rsidRPr="003E7253">
        <w:rPr>
          <w:rStyle w:val="FootnoteReference"/>
          <w:rFonts w:ascii="Times New Roman" w:hAnsi="Times New Roman" w:cs="Times New Roman"/>
          <w:sz w:val="20"/>
          <w:szCs w:val="20"/>
        </w:rPr>
        <w:footnoteRef/>
      </w:r>
      <w:r w:rsidRPr="003E7253">
        <w:rPr>
          <w:rFonts w:ascii="Times New Roman" w:hAnsi="Times New Roman" w:cs="Times New Roman"/>
          <w:sz w:val="20"/>
          <w:szCs w:val="20"/>
        </w:rPr>
        <w:t xml:space="preserve"> Constable, 429. </w:t>
      </w:r>
    </w:p>
  </w:footnote>
  <w:footnote w:id="3">
    <w:p w:rsidR="00484146" w:rsidRPr="00137253" w:rsidRDefault="00484146" w:rsidP="00484146">
      <w:pPr>
        <w:rPr>
          <w:rFonts w:ascii="Times New Roman" w:hAnsi="Times New Roman" w:cs="Times New Roman"/>
          <w:sz w:val="20"/>
          <w:szCs w:val="20"/>
        </w:rPr>
      </w:pPr>
      <w:r w:rsidRPr="00137253">
        <w:rPr>
          <w:rFonts w:ascii="Times New Roman" w:hAnsi="Times New Roman" w:cs="Times New Roman"/>
          <w:sz w:val="20"/>
          <w:szCs w:val="20"/>
          <w:vertAlign w:val="superscript"/>
        </w:rPr>
        <w:footnoteRef/>
      </w:r>
      <w:r w:rsidRPr="00137253">
        <w:rPr>
          <w:rFonts w:ascii="Times New Roman" w:hAnsi="Times New Roman" w:cs="Times New Roman"/>
          <w:sz w:val="20"/>
          <w:szCs w:val="20"/>
        </w:rPr>
        <w:t xml:space="preserve"> </w:t>
      </w:r>
      <w:r w:rsidR="00C703DC" w:rsidRPr="00137253">
        <w:rPr>
          <w:rFonts w:ascii="Times New Roman" w:hAnsi="Times New Roman" w:cs="Times New Roman"/>
          <w:sz w:val="20"/>
          <w:szCs w:val="20"/>
        </w:rPr>
        <w:t xml:space="preserve">Adapted from </w:t>
      </w:r>
      <w:r w:rsidRPr="00137253">
        <w:rPr>
          <w:rFonts w:ascii="Times New Roman" w:hAnsi="Times New Roman" w:cs="Times New Roman"/>
          <w:sz w:val="20"/>
          <w:szCs w:val="20"/>
        </w:rPr>
        <w:t>Peterson, 577–578.</w:t>
      </w:r>
    </w:p>
  </w:footnote>
  <w:footnote w:id="4">
    <w:p w:rsidR="00137253" w:rsidRDefault="00137253" w:rsidP="00137253">
      <w:r w:rsidRPr="00137253">
        <w:rPr>
          <w:rFonts w:ascii="Times New Roman" w:hAnsi="Times New Roman" w:cs="Times New Roman"/>
          <w:sz w:val="20"/>
          <w:szCs w:val="20"/>
          <w:vertAlign w:val="superscript"/>
        </w:rPr>
        <w:footnoteRef/>
      </w:r>
      <w:r w:rsidRPr="00137253">
        <w:rPr>
          <w:rFonts w:ascii="Times New Roman" w:hAnsi="Times New Roman" w:cs="Times New Roman"/>
          <w:sz w:val="20"/>
          <w:szCs w:val="20"/>
        </w:rPr>
        <w:t xml:space="preserve"> Peterson, 578.</w:t>
      </w:r>
    </w:p>
  </w:footnote>
  <w:footnote w:id="5">
    <w:p w:rsidR="00D352C2" w:rsidRPr="00D352C2" w:rsidRDefault="00D352C2">
      <w:pPr>
        <w:pStyle w:val="FootnoteText"/>
        <w:rPr>
          <w:rFonts w:ascii="Times New Roman" w:hAnsi="Times New Roman" w:cs="Times New Roman"/>
          <w:sz w:val="20"/>
          <w:szCs w:val="20"/>
        </w:rPr>
      </w:pPr>
      <w:r w:rsidRPr="00D352C2">
        <w:rPr>
          <w:rStyle w:val="FootnoteReference"/>
          <w:rFonts w:ascii="Times New Roman" w:hAnsi="Times New Roman" w:cs="Times New Roman"/>
          <w:sz w:val="20"/>
          <w:szCs w:val="20"/>
        </w:rPr>
        <w:footnoteRef/>
      </w:r>
      <w:r w:rsidRPr="00D352C2">
        <w:rPr>
          <w:rFonts w:ascii="Times New Roman" w:hAnsi="Times New Roman" w:cs="Times New Roman"/>
          <w:sz w:val="20"/>
          <w:szCs w:val="20"/>
        </w:rPr>
        <w:t xml:space="preserve"> Among the many passages that could be cited are Rom 8:17; 2 Cor 4:7–12; 6:4–10; 11:23–29; 12:10; Col 1:24f.</w:t>
      </w:r>
    </w:p>
  </w:footnote>
  <w:footnote w:id="6">
    <w:p w:rsidR="00D352C2" w:rsidRPr="00D352C2" w:rsidRDefault="00D352C2">
      <w:pPr>
        <w:pStyle w:val="FootnoteText"/>
        <w:rPr>
          <w:rFonts w:ascii="Times New Roman" w:hAnsi="Times New Roman" w:cs="Times New Roman"/>
          <w:sz w:val="20"/>
          <w:szCs w:val="20"/>
        </w:rPr>
      </w:pPr>
      <w:r w:rsidRPr="00D352C2">
        <w:rPr>
          <w:rStyle w:val="FootnoteReference"/>
          <w:rFonts w:ascii="Times New Roman" w:hAnsi="Times New Roman" w:cs="Times New Roman"/>
          <w:sz w:val="20"/>
          <w:szCs w:val="20"/>
        </w:rPr>
        <w:footnoteRef/>
      </w:r>
      <w:r w:rsidRPr="00D352C2">
        <w:rPr>
          <w:rFonts w:ascii="Times New Roman" w:hAnsi="Times New Roman" w:cs="Times New Roman"/>
          <w:sz w:val="20"/>
          <w:szCs w:val="20"/>
        </w:rPr>
        <w:t xml:space="preserve"> Polhill, 433.</w:t>
      </w:r>
    </w:p>
  </w:footnote>
  <w:footnote w:id="7">
    <w:p w:rsidR="00D352C2" w:rsidRDefault="00D352C2" w:rsidP="00D352C2">
      <w:r w:rsidRPr="00D352C2">
        <w:rPr>
          <w:rFonts w:ascii="Times New Roman" w:hAnsi="Times New Roman" w:cs="Times New Roman"/>
          <w:sz w:val="20"/>
          <w:szCs w:val="20"/>
          <w:vertAlign w:val="superscript"/>
        </w:rPr>
        <w:footnoteRef/>
      </w:r>
      <w:r w:rsidRPr="00D352C2">
        <w:rPr>
          <w:rFonts w:ascii="Times New Roman" w:hAnsi="Times New Roman" w:cs="Times New Roman"/>
          <w:sz w:val="20"/>
          <w:szCs w:val="20"/>
        </w:rPr>
        <w:t xml:space="preserve"> The subsequent narrative reveals the divine purpose behind Paul’s journey to Jerusalem. His arrest there provided him a unique opportunity for witness—before a Jewish crowd, the Jewish Sanhedrin, Roman governors, the Jewish king, and implicitly before the Roman emperor himself. Note how in Phil 1:12–18 Paul expressed how his imprisonment had led to an effective door for witness.</w:t>
      </w:r>
    </w:p>
  </w:footnote>
  <w:footnote w:id="8">
    <w:p w:rsidR="00DA7F38" w:rsidRPr="003E2C99" w:rsidRDefault="00DA7F38" w:rsidP="00DA7F38">
      <w:pPr>
        <w:rPr>
          <w:rFonts w:ascii="Times New Roman" w:hAnsi="Times New Roman" w:cs="Times New Roman"/>
          <w:sz w:val="20"/>
          <w:szCs w:val="20"/>
        </w:rPr>
      </w:pPr>
      <w:r w:rsidRPr="003E2C99">
        <w:rPr>
          <w:rFonts w:ascii="Times New Roman" w:hAnsi="Times New Roman" w:cs="Times New Roman"/>
          <w:sz w:val="20"/>
          <w:szCs w:val="20"/>
          <w:vertAlign w:val="superscript"/>
        </w:rPr>
        <w:footnoteRef/>
      </w:r>
      <w:r w:rsidRPr="003E2C99">
        <w:rPr>
          <w:rFonts w:ascii="Times New Roman" w:hAnsi="Times New Roman" w:cs="Times New Roman"/>
          <w:sz w:val="20"/>
          <w:szCs w:val="20"/>
        </w:rPr>
        <w:t xml:space="preserve"> Schnabel, 855.</w:t>
      </w:r>
    </w:p>
  </w:footnote>
  <w:footnote w:id="9">
    <w:p w:rsidR="00207177" w:rsidRPr="00E46B56" w:rsidRDefault="00207177" w:rsidP="00207177">
      <w:pPr>
        <w:rPr>
          <w:rFonts w:ascii="Times New Roman" w:hAnsi="Times New Roman" w:cs="Times New Roman"/>
          <w:sz w:val="20"/>
          <w:szCs w:val="20"/>
        </w:rPr>
      </w:pPr>
      <w:r w:rsidRPr="00E46B56">
        <w:rPr>
          <w:rFonts w:ascii="Times New Roman" w:hAnsi="Times New Roman" w:cs="Times New Roman"/>
          <w:sz w:val="20"/>
          <w:szCs w:val="20"/>
          <w:vertAlign w:val="superscript"/>
        </w:rPr>
        <w:footnoteRef/>
      </w:r>
      <w:r w:rsidRPr="00E46B56">
        <w:rPr>
          <w:rFonts w:ascii="Times New Roman" w:hAnsi="Times New Roman" w:cs="Times New Roman"/>
          <w:sz w:val="20"/>
          <w:szCs w:val="20"/>
        </w:rPr>
        <w:t xml:space="preserve"> Bock, 637.</w:t>
      </w:r>
    </w:p>
  </w:footnote>
  <w:footnote w:id="10">
    <w:p w:rsidR="00E46B56" w:rsidRDefault="00E46B56">
      <w:pPr>
        <w:pStyle w:val="FootnoteText"/>
      </w:pPr>
      <w:r w:rsidRPr="00E46B56">
        <w:rPr>
          <w:rStyle w:val="FootnoteReference"/>
          <w:rFonts w:ascii="Times New Roman" w:hAnsi="Times New Roman" w:cs="Times New Roman"/>
          <w:sz w:val="20"/>
          <w:szCs w:val="20"/>
        </w:rPr>
        <w:footnoteRef/>
      </w:r>
      <w:r w:rsidRPr="00E46B56">
        <w:rPr>
          <w:rFonts w:ascii="Times New Roman" w:hAnsi="Times New Roman" w:cs="Times New Roman"/>
          <w:sz w:val="20"/>
          <w:szCs w:val="20"/>
        </w:rPr>
        <w:t xml:space="preserve"> </w:t>
      </w:r>
      <w:r w:rsidRPr="003E2C99">
        <w:rPr>
          <w:rFonts w:ascii="Times New Roman" w:hAnsi="Times New Roman" w:cs="Times New Roman"/>
          <w:sz w:val="20"/>
          <w:szCs w:val="20"/>
        </w:rPr>
        <w:t>Schnabel, 855.</w:t>
      </w:r>
      <w:r>
        <w:rPr>
          <w:rFonts w:ascii="Times New Roman" w:hAnsi="Times New Roman" w:cs="Times New Roman"/>
          <w:sz w:val="20"/>
          <w:szCs w:val="20"/>
        </w:rPr>
        <w:t xml:space="preserve"> “</w:t>
      </w:r>
      <w:r w:rsidRPr="00E46B56">
        <w:rPr>
          <w:rFonts w:ascii="Times New Roman" w:hAnsi="Times New Roman" w:cs="Times New Roman"/>
          <w:sz w:val="20"/>
          <w:szCs w:val="20"/>
        </w:rPr>
        <w:t>Luke had “left” Philip in Caesarea in 8:40, after he had preached the gospel in Samaria and explained it to the Ethiopian official. Philip evidently had settled in Caesarea, the seat of the Roman governor, bought a house, and preached the gospel before Jews and, presumably, Gentiles in Caesarea and the surrounding areas—presumably after the events connected with the conversion of Cornelius through the ministry of Peter (10:1–48). Paul and his companions stayed (</w:t>
      </w:r>
      <w:proofErr w:type="spellStart"/>
      <w:r w:rsidRPr="00E46B56">
        <w:rPr>
          <w:rFonts w:ascii="Times New Roman" w:hAnsi="Times New Roman" w:cs="Times New Roman"/>
          <w:sz w:val="20"/>
          <w:szCs w:val="20"/>
          <w:lang w:val="el-GR"/>
        </w:rPr>
        <w:t>ἐμείναμεν</w:t>
      </w:r>
      <w:proofErr w:type="spellEnd"/>
      <w:r w:rsidRPr="00E46B56">
        <w:rPr>
          <w:rFonts w:ascii="Times New Roman" w:hAnsi="Times New Roman" w:cs="Times New Roman"/>
          <w:sz w:val="20"/>
          <w:szCs w:val="20"/>
        </w:rPr>
        <w:t>) in the house of Philip, “for several days” as it turns out (v. 10).</w:t>
      </w:r>
      <w:r>
        <w:rPr>
          <w:rFonts w:ascii="Times New Roman" w:hAnsi="Times New Roman" w:cs="Times New Roman"/>
          <w:sz w:val="20"/>
          <w:szCs w:val="20"/>
        </w:rPr>
        <w:t>”</w:t>
      </w:r>
      <w:r w:rsidRPr="00E46B56">
        <w:rPr>
          <w:rFonts w:ascii="Times New Roman" w:hAnsi="Times New Roman" w:cs="Times New Roman"/>
          <w:sz w:val="20"/>
          <w:szCs w:val="20"/>
          <w:vertAlign w:val="superscript"/>
        </w:rPr>
        <w:footnoteRef/>
      </w:r>
    </w:p>
  </w:footnote>
  <w:footnote w:id="11">
    <w:p w:rsidR="004B5274" w:rsidRPr="008A67E5" w:rsidRDefault="004B5274" w:rsidP="004B5274">
      <w:pPr>
        <w:rPr>
          <w:rFonts w:ascii="Times New Roman" w:hAnsi="Times New Roman" w:cs="Times New Roman"/>
          <w:sz w:val="20"/>
          <w:szCs w:val="20"/>
        </w:rPr>
      </w:pPr>
      <w:r w:rsidRPr="008A67E5">
        <w:rPr>
          <w:rFonts w:ascii="Times New Roman" w:hAnsi="Times New Roman" w:cs="Times New Roman"/>
          <w:sz w:val="20"/>
          <w:szCs w:val="20"/>
          <w:vertAlign w:val="superscript"/>
        </w:rPr>
        <w:footnoteRef/>
      </w:r>
      <w:r w:rsidRPr="008A67E5">
        <w:rPr>
          <w:rFonts w:ascii="Times New Roman" w:hAnsi="Times New Roman" w:cs="Times New Roman"/>
          <w:sz w:val="20"/>
          <w:szCs w:val="20"/>
        </w:rPr>
        <w:t xml:space="preserve"> Keener, 391.</w:t>
      </w:r>
    </w:p>
  </w:footnote>
  <w:footnote w:id="12">
    <w:p w:rsidR="00290A16" w:rsidRPr="008A67E5" w:rsidRDefault="00290A16">
      <w:pPr>
        <w:pStyle w:val="FootnoteText"/>
        <w:rPr>
          <w:rFonts w:ascii="Times New Roman" w:hAnsi="Times New Roman" w:cs="Times New Roman"/>
        </w:rPr>
      </w:pPr>
      <w:r w:rsidRPr="008A67E5">
        <w:rPr>
          <w:rStyle w:val="FootnoteReference"/>
          <w:rFonts w:ascii="Times New Roman" w:hAnsi="Times New Roman" w:cs="Times New Roman"/>
          <w:sz w:val="20"/>
          <w:szCs w:val="20"/>
        </w:rPr>
        <w:footnoteRef/>
      </w:r>
      <w:r w:rsidRPr="008A67E5">
        <w:rPr>
          <w:rFonts w:ascii="Times New Roman" w:hAnsi="Times New Roman" w:cs="Times New Roman"/>
          <w:sz w:val="20"/>
          <w:szCs w:val="20"/>
        </w:rPr>
        <w:t xml:space="preserve"> Constable, 432.</w:t>
      </w:r>
      <w:r w:rsidRPr="008A67E5">
        <w:rPr>
          <w:rFonts w:ascii="Times New Roman" w:hAnsi="Times New Roman" w:cs="Times New Roman"/>
        </w:rPr>
        <w:t xml:space="preserve"> </w:t>
      </w:r>
    </w:p>
  </w:footnote>
  <w:footnote w:id="13">
    <w:p w:rsidR="00290A16" w:rsidRPr="008A67E5" w:rsidRDefault="00290A16" w:rsidP="00290A16">
      <w:pPr>
        <w:rPr>
          <w:rFonts w:ascii="Times New Roman" w:hAnsi="Times New Roman" w:cs="Times New Roman"/>
          <w:sz w:val="20"/>
          <w:szCs w:val="20"/>
        </w:rPr>
      </w:pPr>
      <w:r w:rsidRPr="008A67E5">
        <w:rPr>
          <w:rFonts w:ascii="Times New Roman" w:hAnsi="Times New Roman" w:cs="Times New Roman"/>
          <w:sz w:val="20"/>
          <w:szCs w:val="20"/>
          <w:vertAlign w:val="superscript"/>
        </w:rPr>
        <w:footnoteRef/>
      </w:r>
      <w:r w:rsidRPr="008A67E5">
        <w:rPr>
          <w:rFonts w:ascii="Times New Roman" w:hAnsi="Times New Roman" w:cs="Times New Roman"/>
          <w:sz w:val="20"/>
          <w:szCs w:val="20"/>
        </w:rPr>
        <w:t xml:space="preserve"> Polhill, 435.</w:t>
      </w:r>
    </w:p>
  </w:footnote>
  <w:footnote w:id="14">
    <w:p w:rsidR="00F71492" w:rsidRPr="00F71492" w:rsidRDefault="00F71492" w:rsidP="00F71492">
      <w:pPr>
        <w:rPr>
          <w:sz w:val="20"/>
          <w:szCs w:val="20"/>
        </w:rPr>
      </w:pPr>
      <w:r w:rsidRPr="008A67E5">
        <w:rPr>
          <w:rFonts w:ascii="Times New Roman" w:hAnsi="Times New Roman" w:cs="Times New Roman"/>
          <w:sz w:val="20"/>
          <w:szCs w:val="20"/>
          <w:vertAlign w:val="superscript"/>
        </w:rPr>
        <w:footnoteRef/>
      </w:r>
      <w:r w:rsidRPr="008A67E5">
        <w:rPr>
          <w:rFonts w:ascii="Times New Roman" w:hAnsi="Times New Roman" w:cs="Times New Roman"/>
          <w:sz w:val="20"/>
          <w:szCs w:val="20"/>
        </w:rPr>
        <w:t xml:space="preserve"> Peterson, 581.</w:t>
      </w:r>
    </w:p>
  </w:footnote>
  <w:footnote w:id="15">
    <w:p w:rsidR="008978AE" w:rsidRPr="00DF0C79" w:rsidRDefault="008978AE" w:rsidP="008978AE">
      <w:pPr>
        <w:rPr>
          <w:rFonts w:ascii="Times New Roman" w:hAnsi="Times New Roman" w:cs="Times New Roman"/>
          <w:sz w:val="20"/>
          <w:szCs w:val="20"/>
        </w:rPr>
      </w:pPr>
      <w:r w:rsidRPr="00DF0C79">
        <w:rPr>
          <w:rFonts w:ascii="Times New Roman" w:hAnsi="Times New Roman" w:cs="Times New Roman"/>
          <w:sz w:val="20"/>
          <w:szCs w:val="20"/>
          <w:vertAlign w:val="superscript"/>
        </w:rPr>
        <w:footnoteRef/>
      </w:r>
      <w:r w:rsidRPr="00DF0C79">
        <w:rPr>
          <w:rFonts w:ascii="Times New Roman" w:hAnsi="Times New Roman" w:cs="Times New Roman"/>
          <w:sz w:val="20"/>
          <w:szCs w:val="20"/>
        </w:rPr>
        <w:t xml:space="preserve"> Marshall, 360.</w:t>
      </w:r>
    </w:p>
  </w:footnote>
  <w:footnote w:id="16">
    <w:p w:rsidR="004A09D7" w:rsidRPr="00DF0C79" w:rsidRDefault="004A09D7" w:rsidP="004A09D7">
      <w:pPr>
        <w:rPr>
          <w:rFonts w:ascii="Times New Roman" w:hAnsi="Times New Roman" w:cs="Times New Roman"/>
          <w:sz w:val="20"/>
          <w:szCs w:val="20"/>
        </w:rPr>
      </w:pPr>
      <w:r w:rsidRPr="00DF0C79">
        <w:rPr>
          <w:rFonts w:ascii="Times New Roman" w:hAnsi="Times New Roman" w:cs="Times New Roman"/>
          <w:sz w:val="20"/>
          <w:szCs w:val="20"/>
          <w:vertAlign w:val="superscript"/>
        </w:rPr>
        <w:footnoteRef/>
      </w:r>
      <w:r w:rsidRPr="00DF0C79">
        <w:rPr>
          <w:rFonts w:ascii="Times New Roman" w:hAnsi="Times New Roman" w:cs="Times New Roman"/>
          <w:sz w:val="20"/>
          <w:szCs w:val="20"/>
        </w:rPr>
        <w:t xml:space="preserve"> Kistemaker and Hendriksen, 752.</w:t>
      </w:r>
    </w:p>
  </w:footnote>
  <w:footnote w:id="17">
    <w:p w:rsidR="00DF0C79" w:rsidRPr="00DF0C79" w:rsidRDefault="00DF0C79">
      <w:pPr>
        <w:pStyle w:val="FootnoteText"/>
        <w:rPr>
          <w:rFonts w:ascii="Times New Roman" w:hAnsi="Times New Roman" w:cs="Times New Roman"/>
          <w:sz w:val="20"/>
          <w:szCs w:val="20"/>
        </w:rPr>
      </w:pPr>
      <w:r w:rsidRPr="00DF0C79">
        <w:rPr>
          <w:rStyle w:val="FootnoteReference"/>
          <w:rFonts w:ascii="Times New Roman" w:hAnsi="Times New Roman" w:cs="Times New Roman"/>
          <w:sz w:val="20"/>
          <w:szCs w:val="20"/>
        </w:rPr>
        <w:footnoteRef/>
      </w:r>
      <w:r w:rsidRPr="00DF0C79">
        <w:rPr>
          <w:rFonts w:ascii="Times New Roman" w:hAnsi="Times New Roman" w:cs="Times New Roman"/>
          <w:sz w:val="20"/>
          <w:szCs w:val="20"/>
        </w:rPr>
        <w:t xml:space="preserve"> The translation of </w:t>
      </w:r>
      <w:proofErr w:type="spellStart"/>
      <w:r w:rsidRPr="00DF0C79">
        <w:rPr>
          <w:rFonts w:ascii="Times New Roman" w:hAnsi="Times New Roman" w:cs="Times New Roman"/>
          <w:sz w:val="20"/>
          <w:szCs w:val="20"/>
          <w:lang w:val="el-GR"/>
        </w:rPr>
        <w:t>ἡσυχάσαμεν</w:t>
      </w:r>
      <w:proofErr w:type="spellEnd"/>
      <w:r w:rsidRPr="00DF0C79">
        <w:rPr>
          <w:rFonts w:ascii="Times New Roman" w:hAnsi="Times New Roman" w:cs="Times New Roman"/>
          <w:sz w:val="20"/>
          <w:szCs w:val="20"/>
        </w:rPr>
        <w:t xml:space="preserve"> in GNB, NIV, NLT, and TNIV (“we gave up”) sounds too pessimistic and cynical.</w:t>
      </w:r>
    </w:p>
  </w:footnote>
  <w:footnote w:id="18">
    <w:p w:rsidR="00DF0C79" w:rsidRDefault="00DF0C79" w:rsidP="00DF0C79">
      <w:r w:rsidRPr="00DF0C79">
        <w:rPr>
          <w:rFonts w:ascii="Times New Roman" w:hAnsi="Times New Roman" w:cs="Times New Roman"/>
          <w:sz w:val="20"/>
          <w:szCs w:val="20"/>
          <w:vertAlign w:val="superscript"/>
        </w:rPr>
        <w:footnoteRef/>
      </w:r>
      <w:r w:rsidRPr="00DF0C79">
        <w:rPr>
          <w:rFonts w:ascii="Times New Roman" w:hAnsi="Times New Roman" w:cs="Times New Roman"/>
          <w:sz w:val="20"/>
          <w:szCs w:val="20"/>
        </w:rPr>
        <w:t xml:space="preserve"> Schnabel, 859.</w:t>
      </w:r>
    </w:p>
  </w:footnote>
  <w:footnote w:id="19">
    <w:p w:rsidR="00162A46" w:rsidRPr="00912751" w:rsidRDefault="00162A46" w:rsidP="00162A46">
      <w:pPr>
        <w:rPr>
          <w:rFonts w:ascii="Times New Roman" w:hAnsi="Times New Roman" w:cs="Times New Roman"/>
          <w:sz w:val="20"/>
          <w:szCs w:val="20"/>
        </w:rPr>
      </w:pPr>
      <w:r w:rsidRPr="00912751">
        <w:rPr>
          <w:rFonts w:ascii="Times New Roman" w:hAnsi="Times New Roman" w:cs="Times New Roman"/>
          <w:sz w:val="20"/>
          <w:szCs w:val="20"/>
          <w:vertAlign w:val="superscript"/>
        </w:rPr>
        <w:footnoteRef/>
      </w:r>
      <w:r w:rsidRPr="00912751">
        <w:rPr>
          <w:rFonts w:ascii="Times New Roman" w:hAnsi="Times New Roman" w:cs="Times New Roman"/>
          <w:sz w:val="20"/>
          <w:szCs w:val="20"/>
        </w:rPr>
        <w:t xml:space="preserve"> Kistemaker and Hendriksen, 755.</w:t>
      </w:r>
    </w:p>
  </w:footnote>
  <w:footnote w:id="20">
    <w:p w:rsidR="00801111" w:rsidRPr="00CE2716" w:rsidRDefault="00801111" w:rsidP="00801111">
      <w:pPr>
        <w:pStyle w:val="FootnoteText"/>
        <w:rPr>
          <w:rFonts w:ascii="Times New Roman" w:hAnsi="Times New Roman" w:cs="Times New Roman"/>
          <w:sz w:val="20"/>
          <w:szCs w:val="20"/>
        </w:rPr>
      </w:pPr>
      <w:r w:rsidRPr="00CE2716">
        <w:rPr>
          <w:rStyle w:val="FootnoteReference"/>
          <w:rFonts w:ascii="Times New Roman" w:hAnsi="Times New Roman" w:cs="Times New Roman"/>
          <w:sz w:val="20"/>
          <w:szCs w:val="20"/>
        </w:rPr>
        <w:footnoteRef/>
      </w:r>
      <w:r w:rsidRPr="00CE2716">
        <w:rPr>
          <w:rFonts w:ascii="Times New Roman" w:hAnsi="Times New Roman" w:cs="Times New Roman"/>
          <w:sz w:val="20"/>
          <w:szCs w:val="20"/>
        </w:rPr>
        <w:t xml:space="preserve"> Constable, 434. </w:t>
      </w:r>
    </w:p>
  </w:footnote>
  <w:footnote w:id="21">
    <w:p w:rsidR="00162A46" w:rsidRPr="00912751" w:rsidRDefault="00162A46" w:rsidP="00162A46">
      <w:pPr>
        <w:rPr>
          <w:rFonts w:ascii="Times New Roman" w:hAnsi="Times New Roman" w:cs="Times New Roman"/>
          <w:sz w:val="20"/>
          <w:szCs w:val="20"/>
        </w:rPr>
      </w:pPr>
      <w:r w:rsidRPr="00912751">
        <w:rPr>
          <w:rFonts w:ascii="Times New Roman" w:hAnsi="Times New Roman" w:cs="Times New Roman"/>
          <w:sz w:val="20"/>
          <w:szCs w:val="20"/>
          <w:vertAlign w:val="superscript"/>
        </w:rPr>
        <w:footnoteRef/>
      </w:r>
      <w:r w:rsidRPr="00912751">
        <w:rPr>
          <w:rFonts w:ascii="Times New Roman" w:hAnsi="Times New Roman" w:cs="Times New Roman"/>
          <w:sz w:val="20"/>
          <w:szCs w:val="20"/>
        </w:rPr>
        <w:t xml:space="preserve"> Keener, 392.</w:t>
      </w:r>
    </w:p>
  </w:footnote>
  <w:footnote w:id="22">
    <w:p w:rsidR="00912751" w:rsidRPr="00912751" w:rsidRDefault="00912751" w:rsidP="00912751">
      <w:pPr>
        <w:rPr>
          <w:rFonts w:ascii="Times New Roman" w:hAnsi="Times New Roman" w:cs="Times New Roman"/>
          <w:sz w:val="20"/>
          <w:szCs w:val="20"/>
        </w:rPr>
      </w:pPr>
      <w:r w:rsidRPr="00912751">
        <w:rPr>
          <w:rFonts w:ascii="Times New Roman" w:hAnsi="Times New Roman" w:cs="Times New Roman"/>
          <w:sz w:val="20"/>
          <w:szCs w:val="20"/>
          <w:vertAlign w:val="superscript"/>
        </w:rPr>
        <w:footnoteRef/>
      </w:r>
      <w:r w:rsidRPr="00912751">
        <w:rPr>
          <w:rFonts w:ascii="Times New Roman" w:hAnsi="Times New Roman" w:cs="Times New Roman"/>
          <w:sz w:val="20"/>
          <w:szCs w:val="20"/>
        </w:rPr>
        <w:t xml:space="preserve"> David G. Peterson, 584. </w:t>
      </w:r>
    </w:p>
  </w:footnote>
  <w:footnote w:id="23">
    <w:p w:rsidR="005C717C" w:rsidRPr="005C717C" w:rsidRDefault="005C717C" w:rsidP="005C717C">
      <w:pPr>
        <w:rPr>
          <w:rFonts w:ascii="Times New Roman" w:hAnsi="Times New Roman" w:cs="Times New Roman"/>
          <w:sz w:val="20"/>
          <w:szCs w:val="20"/>
        </w:rPr>
      </w:pPr>
      <w:r w:rsidRPr="005C717C">
        <w:rPr>
          <w:rFonts w:ascii="Times New Roman" w:hAnsi="Times New Roman" w:cs="Times New Roman"/>
          <w:sz w:val="20"/>
          <w:szCs w:val="20"/>
          <w:vertAlign w:val="superscript"/>
        </w:rPr>
        <w:footnoteRef/>
      </w:r>
      <w:r w:rsidRPr="005C717C">
        <w:rPr>
          <w:rFonts w:ascii="Times New Roman" w:hAnsi="Times New Roman" w:cs="Times New Roman"/>
          <w:sz w:val="20"/>
          <w:szCs w:val="20"/>
        </w:rPr>
        <w:t xml:space="preserve"> Abernathy and Stutzman, 206. “</w:t>
      </w:r>
      <w:proofErr w:type="spellStart"/>
      <w:r w:rsidRPr="005C717C">
        <w:rPr>
          <w:rFonts w:ascii="Times New Roman" w:hAnsi="Times New Roman" w:cs="Times New Roman"/>
          <w:sz w:val="20"/>
          <w:szCs w:val="20"/>
          <w:lang w:val="el-GR"/>
        </w:rPr>
        <w:t>ἕκαστος</w:t>
      </w:r>
      <w:proofErr w:type="spellEnd"/>
      <w:r w:rsidRPr="005C717C">
        <w:rPr>
          <w:rFonts w:ascii="Times New Roman" w:hAnsi="Times New Roman" w:cs="Times New Roman"/>
          <w:sz w:val="20"/>
          <w:szCs w:val="20"/>
        </w:rPr>
        <w:t xml:space="preserve"> (LN 59.27) (BDAG b. p. </w:t>
      </w:r>
      <w:proofErr w:type="gramStart"/>
      <w:r w:rsidRPr="005C717C">
        <w:rPr>
          <w:rFonts w:ascii="Times New Roman" w:hAnsi="Times New Roman" w:cs="Times New Roman"/>
          <w:sz w:val="20"/>
          <w:szCs w:val="20"/>
        </w:rPr>
        <w:t>298 )</w:t>
      </w:r>
      <w:proofErr w:type="gramEnd"/>
      <w:r w:rsidRPr="005C717C">
        <w:rPr>
          <w:rFonts w:ascii="Times New Roman" w:hAnsi="Times New Roman" w:cs="Times New Roman"/>
          <w:sz w:val="20"/>
          <w:szCs w:val="20"/>
        </w:rPr>
        <w:t xml:space="preserve">: ‘each one, every one’ [BDAG], ‘each’ [LN]. The phrase </w:t>
      </w:r>
      <w:proofErr w:type="spellStart"/>
      <w:r w:rsidRPr="005C717C">
        <w:rPr>
          <w:rFonts w:ascii="Times New Roman" w:hAnsi="Times New Roman" w:cs="Times New Roman"/>
          <w:sz w:val="20"/>
          <w:szCs w:val="20"/>
          <w:lang w:val="el-GR"/>
        </w:rPr>
        <w:t>καθʼ</w:t>
      </w:r>
      <w:proofErr w:type="spellEnd"/>
      <w:r w:rsidRPr="005C717C">
        <w:rPr>
          <w:rFonts w:ascii="Times New Roman" w:hAnsi="Times New Roman" w:cs="Times New Roman"/>
          <w:sz w:val="20"/>
          <w:szCs w:val="20"/>
        </w:rPr>
        <w:t xml:space="preserve"> </w:t>
      </w:r>
      <w:proofErr w:type="spellStart"/>
      <w:r w:rsidRPr="005C717C">
        <w:rPr>
          <w:rFonts w:ascii="Times New Roman" w:hAnsi="Times New Roman" w:cs="Times New Roman"/>
          <w:sz w:val="20"/>
          <w:szCs w:val="20"/>
          <w:lang w:val="el-GR"/>
        </w:rPr>
        <w:t>ἓν</w:t>
      </w:r>
      <w:proofErr w:type="spellEnd"/>
      <w:r w:rsidRPr="005C717C">
        <w:rPr>
          <w:rFonts w:ascii="Times New Roman" w:hAnsi="Times New Roman" w:cs="Times New Roman"/>
          <w:sz w:val="20"/>
          <w:szCs w:val="20"/>
        </w:rPr>
        <w:t xml:space="preserve"> </w:t>
      </w:r>
      <w:proofErr w:type="spellStart"/>
      <w:r w:rsidRPr="005C717C">
        <w:rPr>
          <w:rFonts w:ascii="Times New Roman" w:hAnsi="Times New Roman" w:cs="Times New Roman"/>
          <w:sz w:val="20"/>
          <w:szCs w:val="20"/>
          <w:lang w:val="el-GR"/>
        </w:rPr>
        <w:t>ἕκαστον</w:t>
      </w:r>
      <w:proofErr w:type="spellEnd"/>
      <w:r w:rsidRPr="005C717C">
        <w:rPr>
          <w:rFonts w:ascii="Times New Roman" w:hAnsi="Times New Roman" w:cs="Times New Roman"/>
          <w:sz w:val="20"/>
          <w:szCs w:val="20"/>
        </w:rPr>
        <w:t xml:space="preserve"> ‘one by one’ is also translated ‘in detail’ [AB, Bar, CBC; NET, NIV, REB], ‘detailed (account)’ [NLT], ‘complete (report)’ [TEV], ‘everything’ [GW, NCV], ‘particularly’ [KJV], not explicit [CEV]. This adjective describes each one of a totality in a distributive sense [LN]. It describes one of an aggregate in a distributive sense [BDAG].”</w:t>
      </w:r>
    </w:p>
  </w:footnote>
  <w:footnote w:id="24">
    <w:p w:rsidR="005C717C" w:rsidRPr="005C717C" w:rsidRDefault="005C717C" w:rsidP="005C717C">
      <w:pPr>
        <w:rPr>
          <w:rFonts w:ascii="Times New Roman" w:hAnsi="Times New Roman" w:cs="Times New Roman"/>
          <w:sz w:val="20"/>
          <w:szCs w:val="20"/>
        </w:rPr>
      </w:pPr>
      <w:r w:rsidRPr="005C717C">
        <w:rPr>
          <w:rFonts w:ascii="Times New Roman" w:hAnsi="Times New Roman" w:cs="Times New Roman"/>
          <w:sz w:val="20"/>
          <w:szCs w:val="20"/>
          <w:vertAlign w:val="superscript"/>
        </w:rPr>
        <w:footnoteRef/>
      </w:r>
      <w:r w:rsidRPr="005C717C">
        <w:rPr>
          <w:rFonts w:ascii="Times New Roman" w:hAnsi="Times New Roman" w:cs="Times New Roman"/>
          <w:sz w:val="20"/>
          <w:szCs w:val="20"/>
        </w:rPr>
        <w:t xml:space="preserve"> Marshall, 362.</w:t>
      </w:r>
    </w:p>
  </w:footnote>
  <w:footnote w:id="25">
    <w:p w:rsidR="00912751" w:rsidRDefault="00912751">
      <w:pPr>
        <w:pStyle w:val="FootnoteText"/>
      </w:pPr>
      <w:r w:rsidRPr="005C717C">
        <w:rPr>
          <w:rStyle w:val="FootnoteReference"/>
          <w:rFonts w:ascii="Times New Roman" w:hAnsi="Times New Roman" w:cs="Times New Roman"/>
          <w:sz w:val="20"/>
          <w:szCs w:val="20"/>
        </w:rPr>
        <w:footnoteRef/>
      </w:r>
      <w:r w:rsidRPr="005C717C">
        <w:rPr>
          <w:rFonts w:ascii="Times New Roman" w:hAnsi="Times New Roman" w:cs="Times New Roman"/>
          <w:sz w:val="20"/>
          <w:szCs w:val="20"/>
        </w:rPr>
        <w:t xml:space="preserve"> Polhill</w:t>
      </w:r>
      <w:r w:rsidR="00FC3423" w:rsidRPr="005C717C">
        <w:rPr>
          <w:rFonts w:ascii="Times New Roman" w:hAnsi="Times New Roman" w:cs="Times New Roman"/>
          <w:sz w:val="20"/>
          <w:szCs w:val="20"/>
        </w:rPr>
        <w:t xml:space="preserve">, </w:t>
      </w:r>
    </w:p>
  </w:footnote>
  <w:footnote w:id="26">
    <w:p w:rsidR="00A31B6C" w:rsidRPr="003B15AF" w:rsidRDefault="00A31B6C" w:rsidP="00A31B6C">
      <w:pPr>
        <w:rPr>
          <w:rFonts w:ascii="Times New Roman" w:hAnsi="Times New Roman" w:cs="Times New Roman"/>
          <w:sz w:val="20"/>
          <w:szCs w:val="20"/>
        </w:rPr>
      </w:pPr>
      <w:r w:rsidRPr="003B15AF">
        <w:rPr>
          <w:rFonts w:ascii="Times New Roman" w:hAnsi="Times New Roman" w:cs="Times New Roman"/>
          <w:sz w:val="20"/>
          <w:szCs w:val="20"/>
          <w:vertAlign w:val="superscript"/>
        </w:rPr>
        <w:footnoteRef/>
      </w:r>
      <w:r w:rsidRPr="003B15AF">
        <w:rPr>
          <w:rFonts w:ascii="Times New Roman" w:hAnsi="Times New Roman" w:cs="Times New Roman"/>
          <w:sz w:val="20"/>
          <w:szCs w:val="20"/>
        </w:rPr>
        <w:t xml:space="preserve"> Peterson, 585.</w:t>
      </w:r>
    </w:p>
  </w:footnote>
  <w:footnote w:id="27">
    <w:p w:rsidR="006F5077" w:rsidRDefault="006F5077" w:rsidP="006F5077">
      <w:r w:rsidRPr="003B15AF">
        <w:rPr>
          <w:rFonts w:ascii="Times New Roman" w:hAnsi="Times New Roman" w:cs="Times New Roman"/>
          <w:sz w:val="20"/>
          <w:szCs w:val="20"/>
          <w:vertAlign w:val="superscript"/>
        </w:rPr>
        <w:footnoteRef/>
      </w:r>
      <w:r w:rsidRPr="003B15AF">
        <w:rPr>
          <w:rFonts w:ascii="Times New Roman" w:hAnsi="Times New Roman" w:cs="Times New Roman"/>
          <w:sz w:val="20"/>
          <w:szCs w:val="20"/>
        </w:rPr>
        <w:t xml:space="preserve"> Schnabel, 874. – Goes on great detail on these accusations.</w:t>
      </w:r>
      <w:r>
        <w:t xml:space="preserve"> </w:t>
      </w:r>
    </w:p>
  </w:footnote>
  <w:footnote w:id="28">
    <w:p w:rsidR="0029362F" w:rsidRPr="00362DF0" w:rsidRDefault="0029362F" w:rsidP="0029362F">
      <w:pPr>
        <w:rPr>
          <w:rFonts w:ascii="Times New Roman" w:hAnsi="Times New Roman" w:cs="Times New Roman"/>
          <w:sz w:val="20"/>
          <w:szCs w:val="20"/>
        </w:rPr>
      </w:pPr>
      <w:r w:rsidRPr="00362DF0">
        <w:rPr>
          <w:rFonts w:ascii="Times New Roman" w:hAnsi="Times New Roman" w:cs="Times New Roman"/>
          <w:sz w:val="20"/>
          <w:szCs w:val="20"/>
          <w:vertAlign w:val="superscript"/>
        </w:rPr>
        <w:footnoteRef/>
      </w:r>
      <w:r w:rsidRPr="00362DF0">
        <w:rPr>
          <w:rFonts w:ascii="Times New Roman" w:hAnsi="Times New Roman" w:cs="Times New Roman"/>
          <w:sz w:val="20"/>
          <w:szCs w:val="20"/>
        </w:rPr>
        <w:t xml:space="preserve"> Polhill, 448–449.</w:t>
      </w:r>
    </w:p>
  </w:footnote>
  <w:footnote w:id="29">
    <w:p w:rsidR="00A251CD" w:rsidRPr="00A251CD" w:rsidRDefault="00A251CD" w:rsidP="00A251CD">
      <w:pPr>
        <w:rPr>
          <w:rFonts w:ascii="Times New Roman" w:hAnsi="Times New Roman" w:cs="Times New Roman"/>
          <w:sz w:val="20"/>
          <w:szCs w:val="20"/>
        </w:rPr>
      </w:pPr>
      <w:r w:rsidRPr="00A251CD">
        <w:rPr>
          <w:rFonts w:ascii="Times New Roman" w:hAnsi="Times New Roman" w:cs="Times New Roman"/>
          <w:sz w:val="20"/>
          <w:szCs w:val="20"/>
          <w:vertAlign w:val="superscript"/>
        </w:rPr>
        <w:footnoteRef/>
      </w:r>
      <w:r w:rsidRPr="00A251CD">
        <w:rPr>
          <w:rFonts w:ascii="Times New Roman" w:hAnsi="Times New Roman" w:cs="Times New Roman"/>
          <w:sz w:val="20"/>
          <w:szCs w:val="20"/>
        </w:rPr>
        <w:t xml:space="preserve"> Toussaint, 416.</w:t>
      </w:r>
    </w:p>
  </w:footnote>
  <w:footnote w:id="30">
    <w:p w:rsidR="00362DF0" w:rsidRPr="00362DF0" w:rsidRDefault="00362DF0" w:rsidP="00362DF0">
      <w:pPr>
        <w:rPr>
          <w:rFonts w:ascii="Times New Roman" w:hAnsi="Times New Roman" w:cs="Times New Roman"/>
          <w:sz w:val="20"/>
          <w:szCs w:val="20"/>
        </w:rPr>
      </w:pPr>
      <w:r w:rsidRPr="00362DF0">
        <w:rPr>
          <w:rFonts w:ascii="Times New Roman" w:hAnsi="Times New Roman" w:cs="Times New Roman"/>
          <w:sz w:val="20"/>
          <w:szCs w:val="20"/>
          <w:vertAlign w:val="superscript"/>
        </w:rPr>
        <w:footnoteRef/>
      </w:r>
      <w:r w:rsidRPr="00362DF0">
        <w:rPr>
          <w:rFonts w:ascii="Times New Roman" w:hAnsi="Times New Roman" w:cs="Times New Roman"/>
          <w:sz w:val="20"/>
          <w:szCs w:val="20"/>
        </w:rPr>
        <w:t xml:space="preserve"> Schnabel, 877.</w:t>
      </w:r>
    </w:p>
  </w:footnote>
  <w:footnote w:id="31">
    <w:p w:rsidR="00DF175C" w:rsidRPr="00DF175C" w:rsidRDefault="00DF175C">
      <w:pPr>
        <w:pStyle w:val="FootnoteText"/>
        <w:rPr>
          <w:rFonts w:ascii="Times New Roman" w:hAnsi="Times New Roman" w:cs="Times New Roman"/>
          <w:sz w:val="20"/>
          <w:szCs w:val="20"/>
        </w:rPr>
      </w:pPr>
      <w:r w:rsidRPr="00DF175C">
        <w:rPr>
          <w:rStyle w:val="FootnoteReference"/>
          <w:rFonts w:ascii="Times New Roman" w:hAnsi="Times New Roman" w:cs="Times New Roman"/>
          <w:sz w:val="20"/>
          <w:szCs w:val="20"/>
        </w:rPr>
        <w:footnoteRef/>
      </w:r>
      <w:r w:rsidRPr="00DF175C">
        <w:rPr>
          <w:rFonts w:ascii="Times New Roman" w:hAnsi="Times New Roman" w:cs="Times New Roman"/>
          <w:sz w:val="20"/>
          <w:szCs w:val="20"/>
        </w:rPr>
        <w:t xml:space="preserve"> Constable, 437. </w:t>
      </w:r>
    </w:p>
  </w:footnote>
  <w:footnote w:id="32">
    <w:p w:rsidR="007F76E3" w:rsidRPr="009D29F0" w:rsidRDefault="007F76E3" w:rsidP="007F76E3">
      <w:pPr>
        <w:rPr>
          <w:rFonts w:ascii="Times New Roman" w:hAnsi="Times New Roman" w:cs="Times New Roman"/>
          <w:sz w:val="20"/>
          <w:szCs w:val="20"/>
        </w:rPr>
      </w:pPr>
      <w:r w:rsidRPr="009D29F0">
        <w:rPr>
          <w:rFonts w:ascii="Times New Roman" w:hAnsi="Times New Roman" w:cs="Times New Roman"/>
          <w:sz w:val="20"/>
          <w:szCs w:val="20"/>
          <w:vertAlign w:val="superscript"/>
        </w:rPr>
        <w:footnoteRef/>
      </w:r>
      <w:r w:rsidRPr="009D29F0">
        <w:rPr>
          <w:rFonts w:ascii="Times New Roman" w:hAnsi="Times New Roman" w:cs="Times New Roman"/>
          <w:sz w:val="20"/>
          <w:szCs w:val="20"/>
        </w:rPr>
        <w:t xml:space="preserve"> Adapted from Peterson, 588–589.</w:t>
      </w:r>
    </w:p>
  </w:footnote>
  <w:footnote w:id="33">
    <w:p w:rsidR="00704F87" w:rsidRPr="009D29F0" w:rsidRDefault="00704F87" w:rsidP="00704F87">
      <w:pPr>
        <w:rPr>
          <w:rFonts w:ascii="Times New Roman" w:hAnsi="Times New Roman" w:cs="Times New Roman"/>
          <w:sz w:val="20"/>
          <w:szCs w:val="20"/>
        </w:rPr>
      </w:pPr>
      <w:r w:rsidRPr="009D29F0">
        <w:rPr>
          <w:rFonts w:ascii="Times New Roman" w:hAnsi="Times New Roman" w:cs="Times New Roman"/>
          <w:sz w:val="20"/>
          <w:szCs w:val="20"/>
          <w:vertAlign w:val="superscript"/>
        </w:rPr>
        <w:footnoteRef/>
      </w:r>
      <w:r w:rsidRPr="009D29F0">
        <w:rPr>
          <w:rFonts w:ascii="Times New Roman" w:hAnsi="Times New Roman" w:cs="Times New Roman"/>
          <w:sz w:val="20"/>
          <w:szCs w:val="20"/>
        </w:rPr>
        <w:t xml:space="preserve"> Polhill, 451.</w:t>
      </w:r>
    </w:p>
  </w:footnote>
  <w:footnote w:id="34">
    <w:p w:rsidR="009D29F0" w:rsidRPr="009D29F0" w:rsidRDefault="009D29F0" w:rsidP="009D29F0">
      <w:pPr>
        <w:rPr>
          <w:rFonts w:ascii="Times New Roman" w:hAnsi="Times New Roman" w:cs="Times New Roman"/>
          <w:sz w:val="20"/>
          <w:szCs w:val="20"/>
        </w:rPr>
      </w:pPr>
      <w:r w:rsidRPr="009D29F0">
        <w:rPr>
          <w:rFonts w:ascii="Times New Roman" w:hAnsi="Times New Roman" w:cs="Times New Roman"/>
          <w:sz w:val="20"/>
          <w:szCs w:val="20"/>
          <w:vertAlign w:val="superscript"/>
        </w:rPr>
        <w:footnoteRef/>
      </w:r>
      <w:r w:rsidRPr="009D29F0">
        <w:rPr>
          <w:rFonts w:ascii="Times New Roman" w:hAnsi="Times New Roman" w:cs="Times New Roman"/>
          <w:sz w:val="20"/>
          <w:szCs w:val="20"/>
        </w:rPr>
        <w:t xml:space="preserve"> Toussaint, 417.</w:t>
      </w:r>
    </w:p>
  </w:footnote>
  <w:footnote w:id="35">
    <w:p w:rsidR="009D29F0" w:rsidRDefault="009D29F0">
      <w:pPr>
        <w:pStyle w:val="FootnoteText"/>
      </w:pPr>
      <w:r w:rsidRPr="009D29F0">
        <w:rPr>
          <w:rStyle w:val="FootnoteReference"/>
          <w:rFonts w:ascii="Times New Roman" w:hAnsi="Times New Roman" w:cs="Times New Roman"/>
          <w:sz w:val="20"/>
          <w:szCs w:val="20"/>
        </w:rPr>
        <w:footnoteRef/>
      </w:r>
      <w:r w:rsidRPr="009D29F0">
        <w:rPr>
          <w:rFonts w:ascii="Times New Roman" w:hAnsi="Times New Roman" w:cs="Times New Roman"/>
          <w:sz w:val="20"/>
          <w:szCs w:val="20"/>
        </w:rPr>
        <w:t xml:space="preserve"> Marshall, 348.</w:t>
      </w:r>
      <w:r>
        <w:t xml:space="preserve"> </w:t>
      </w:r>
    </w:p>
  </w:footnote>
  <w:footnote w:id="36">
    <w:p w:rsidR="009D29F0" w:rsidRPr="00526E5D" w:rsidRDefault="009D29F0">
      <w:pPr>
        <w:pStyle w:val="FootnoteText"/>
        <w:rPr>
          <w:rFonts w:ascii="Times New Roman" w:hAnsi="Times New Roman" w:cs="Times New Roman"/>
          <w:sz w:val="20"/>
          <w:szCs w:val="20"/>
        </w:rPr>
      </w:pPr>
      <w:r w:rsidRPr="00526E5D">
        <w:rPr>
          <w:rStyle w:val="FootnoteReference"/>
          <w:rFonts w:ascii="Times New Roman" w:hAnsi="Times New Roman" w:cs="Times New Roman"/>
          <w:sz w:val="20"/>
          <w:szCs w:val="20"/>
        </w:rPr>
        <w:footnoteRef/>
      </w:r>
      <w:r w:rsidRPr="00526E5D">
        <w:rPr>
          <w:rFonts w:ascii="Times New Roman" w:hAnsi="Times New Roman" w:cs="Times New Roman"/>
          <w:sz w:val="20"/>
          <w:szCs w:val="20"/>
        </w:rPr>
        <w:t xml:space="preserve"> Constable, </w:t>
      </w:r>
      <w:r w:rsidR="00585F52" w:rsidRPr="00526E5D">
        <w:rPr>
          <w:rFonts w:ascii="Times New Roman" w:hAnsi="Times New Roman" w:cs="Times New Roman"/>
          <w:sz w:val="20"/>
          <w:szCs w:val="20"/>
        </w:rPr>
        <w:t xml:space="preserve">440. </w:t>
      </w:r>
    </w:p>
  </w:footnote>
  <w:footnote w:id="37">
    <w:p w:rsidR="00526E5D" w:rsidRPr="00526E5D" w:rsidRDefault="00526E5D" w:rsidP="00526E5D">
      <w:pPr>
        <w:rPr>
          <w:rFonts w:ascii="Times New Roman" w:hAnsi="Times New Roman" w:cs="Times New Roman"/>
          <w:sz w:val="20"/>
          <w:szCs w:val="20"/>
        </w:rPr>
      </w:pPr>
      <w:r w:rsidRPr="00526E5D">
        <w:rPr>
          <w:rFonts w:ascii="Times New Roman" w:hAnsi="Times New Roman" w:cs="Times New Roman"/>
          <w:sz w:val="20"/>
          <w:szCs w:val="20"/>
          <w:vertAlign w:val="superscript"/>
        </w:rPr>
        <w:footnoteRef/>
      </w:r>
      <w:r w:rsidRPr="00526E5D">
        <w:rPr>
          <w:rFonts w:ascii="Times New Roman" w:hAnsi="Times New Roman" w:cs="Times New Roman"/>
          <w:sz w:val="20"/>
          <w:szCs w:val="20"/>
        </w:rPr>
        <w:t xml:space="preserve"> Adapted from Peterson, 590–591.</w:t>
      </w:r>
    </w:p>
  </w:footnote>
  <w:footnote w:id="38">
    <w:p w:rsidR="00526E5D" w:rsidRDefault="00526E5D">
      <w:pPr>
        <w:pStyle w:val="FootnoteText"/>
      </w:pPr>
      <w:r w:rsidRPr="00526E5D">
        <w:rPr>
          <w:rStyle w:val="FootnoteReference"/>
          <w:rFonts w:ascii="Times New Roman" w:hAnsi="Times New Roman" w:cs="Times New Roman"/>
          <w:sz w:val="20"/>
          <w:szCs w:val="20"/>
        </w:rPr>
        <w:footnoteRef/>
      </w:r>
      <w:r w:rsidRPr="00526E5D">
        <w:rPr>
          <w:rFonts w:ascii="Times New Roman" w:hAnsi="Times New Roman" w:cs="Times New Roman"/>
          <w:sz w:val="20"/>
          <w:szCs w:val="20"/>
        </w:rPr>
        <w:t xml:space="preserve"> Constable, 441.</w:t>
      </w:r>
    </w:p>
  </w:footnote>
  <w:footnote w:id="39">
    <w:p w:rsidR="00A83FC3" w:rsidRPr="00A83FC3" w:rsidRDefault="00A83FC3" w:rsidP="00A83FC3">
      <w:pPr>
        <w:rPr>
          <w:rFonts w:ascii="Times New Roman" w:hAnsi="Times New Roman" w:cs="Times New Roman"/>
          <w:sz w:val="20"/>
          <w:szCs w:val="20"/>
        </w:rPr>
      </w:pPr>
      <w:r w:rsidRPr="00A83FC3">
        <w:rPr>
          <w:rFonts w:ascii="Times New Roman" w:hAnsi="Times New Roman" w:cs="Times New Roman"/>
          <w:sz w:val="20"/>
          <w:szCs w:val="20"/>
          <w:vertAlign w:val="superscript"/>
        </w:rPr>
        <w:footnoteRef/>
      </w:r>
      <w:r w:rsidRPr="00A83FC3">
        <w:rPr>
          <w:rFonts w:ascii="Times New Roman" w:hAnsi="Times New Roman" w:cs="Times New Roman"/>
          <w:sz w:val="20"/>
          <w:szCs w:val="20"/>
        </w:rPr>
        <w:t xml:space="preserve"> Polhill, 455.</w:t>
      </w:r>
    </w:p>
  </w:footnote>
  <w:footnote w:id="40">
    <w:p w:rsidR="00C206EA" w:rsidRPr="00305957" w:rsidRDefault="00C206EA" w:rsidP="00C206EA">
      <w:pPr>
        <w:rPr>
          <w:rFonts w:ascii="Times New Roman" w:hAnsi="Times New Roman" w:cs="Times New Roman"/>
          <w:sz w:val="20"/>
          <w:szCs w:val="20"/>
        </w:rPr>
      </w:pPr>
      <w:r w:rsidRPr="00305957">
        <w:rPr>
          <w:rFonts w:ascii="Times New Roman" w:hAnsi="Times New Roman" w:cs="Times New Roman"/>
          <w:sz w:val="20"/>
          <w:szCs w:val="20"/>
          <w:vertAlign w:val="superscript"/>
        </w:rPr>
        <w:footnoteRef/>
      </w:r>
      <w:r w:rsidRPr="00305957">
        <w:rPr>
          <w:rFonts w:ascii="Times New Roman" w:hAnsi="Times New Roman" w:cs="Times New Roman"/>
          <w:sz w:val="20"/>
          <w:szCs w:val="20"/>
        </w:rPr>
        <w:t xml:space="preserve"> Schnabel, 896.</w:t>
      </w:r>
    </w:p>
  </w:footnote>
  <w:footnote w:id="41">
    <w:p w:rsidR="0084487D" w:rsidRDefault="0084487D">
      <w:pPr>
        <w:pStyle w:val="FootnoteText"/>
      </w:pPr>
      <w:r>
        <w:rPr>
          <w:rStyle w:val="FootnoteReference"/>
        </w:rPr>
        <w:footnoteRef/>
      </w:r>
      <w:r>
        <w:t xml:space="preserve"> Constable, 441.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67285" w:rsidRDefault="00DA214F">
    <w:pPr>
      <w:pStyle w:val="Header"/>
      <w:jc w:val="right"/>
      <w:rPr>
        <w:caps/>
        <w:color w:val="1E5155"/>
        <w:sz w:val="20"/>
        <w:szCs w:val="20"/>
        <w:u w:color="1E5155"/>
      </w:rPr>
    </w:pPr>
    <w:r>
      <w:rPr>
        <w:caps/>
        <w:color w:val="1E5155"/>
        <w:sz w:val="20"/>
        <w:szCs w:val="20"/>
        <w:u w:color="1E5155"/>
      </w:rPr>
      <w:t>4</w:t>
    </w:r>
    <w:r w:rsidR="00AF72F7">
      <w:rPr>
        <w:caps/>
        <w:color w:val="1E5155"/>
        <w:sz w:val="20"/>
        <w:szCs w:val="20"/>
        <w:u w:color="1E5155"/>
      </w:rPr>
      <w:t>/</w:t>
    </w:r>
    <w:r>
      <w:rPr>
        <w:caps/>
        <w:color w:val="1E5155"/>
        <w:sz w:val="20"/>
        <w:szCs w:val="20"/>
        <w:u w:color="1E5155"/>
      </w:rPr>
      <w:t>7</w:t>
    </w:r>
    <w:r w:rsidR="00AF72F7">
      <w:rPr>
        <w:caps/>
        <w:color w:val="1E5155"/>
        <w:sz w:val="20"/>
        <w:szCs w:val="20"/>
        <w:u w:color="1E5155"/>
      </w:rPr>
      <w:t>/</w:t>
    </w:r>
    <w:r>
      <w:rPr>
        <w:caps/>
        <w:color w:val="1E5155"/>
        <w:sz w:val="20"/>
        <w:szCs w:val="20"/>
        <w:u w:color="1E5155"/>
      </w:rPr>
      <w:t>24</w:t>
    </w:r>
  </w:p>
  <w:p w:rsidR="00A67285" w:rsidRDefault="00AF72F7">
    <w:pPr>
      <w:pStyle w:val="Header"/>
      <w:jc w:val="center"/>
    </w:pPr>
    <w:r>
      <w:rPr>
        <w:caps/>
        <w:color w:val="1E5155"/>
        <w:sz w:val="20"/>
        <w:szCs w:val="20"/>
        <w:u w:color="1E5155"/>
      </w:rPr>
      <w:t>ACTS Commentary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03B9"/>
    <w:multiLevelType w:val="hybridMultilevel"/>
    <w:tmpl w:val="020C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60E6C"/>
    <w:multiLevelType w:val="hybridMultilevel"/>
    <w:tmpl w:val="130AC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810941"/>
    <w:multiLevelType w:val="hybridMultilevel"/>
    <w:tmpl w:val="4B349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A0894"/>
    <w:multiLevelType w:val="hybridMultilevel"/>
    <w:tmpl w:val="9DB0F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B2DAB"/>
    <w:multiLevelType w:val="hybridMultilevel"/>
    <w:tmpl w:val="8C6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E3F95"/>
    <w:multiLevelType w:val="hybridMultilevel"/>
    <w:tmpl w:val="E496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BE0B7D"/>
    <w:multiLevelType w:val="hybridMultilevel"/>
    <w:tmpl w:val="BC1C2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4209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7445F06"/>
    <w:multiLevelType w:val="hybridMultilevel"/>
    <w:tmpl w:val="6F9888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E1B95"/>
    <w:multiLevelType w:val="hybridMultilevel"/>
    <w:tmpl w:val="B818EB28"/>
    <w:styleLink w:val="ImportedStyle2"/>
    <w:lvl w:ilvl="0" w:tplc="F2C8875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46E50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B69D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E493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0C8CE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AA07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DCCC9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B0425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26AD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9757AEF"/>
    <w:multiLevelType w:val="hybridMultilevel"/>
    <w:tmpl w:val="324A98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942B71"/>
    <w:multiLevelType w:val="hybridMultilevel"/>
    <w:tmpl w:val="95882D7A"/>
    <w:styleLink w:val="ImportedStyle23"/>
    <w:lvl w:ilvl="0" w:tplc="18EECB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146F3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ABEFA5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DCAB0F2">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F56E4EC">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AF60248">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C8749DC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D7E02D16">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D8E2D3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9B463EC"/>
    <w:multiLevelType w:val="hybridMultilevel"/>
    <w:tmpl w:val="3C223B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E368BC"/>
    <w:multiLevelType w:val="hybridMultilevel"/>
    <w:tmpl w:val="E81C0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45284"/>
    <w:multiLevelType w:val="hybridMultilevel"/>
    <w:tmpl w:val="A5007F82"/>
    <w:lvl w:ilvl="0" w:tplc="067C2E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D463D"/>
    <w:multiLevelType w:val="hybridMultilevel"/>
    <w:tmpl w:val="83C8F8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DF7A1E"/>
    <w:multiLevelType w:val="hybridMultilevel"/>
    <w:tmpl w:val="2C02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575F6"/>
    <w:multiLevelType w:val="hybridMultilevel"/>
    <w:tmpl w:val="7CA4427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F957F5F"/>
    <w:multiLevelType w:val="hybridMultilevel"/>
    <w:tmpl w:val="87B4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DC2088"/>
    <w:multiLevelType w:val="hybridMultilevel"/>
    <w:tmpl w:val="802E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3A342E"/>
    <w:multiLevelType w:val="hybridMultilevel"/>
    <w:tmpl w:val="E60AC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C7280B"/>
    <w:multiLevelType w:val="hybridMultilevel"/>
    <w:tmpl w:val="E66A1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462E8F"/>
    <w:multiLevelType w:val="hybridMultilevel"/>
    <w:tmpl w:val="CB40F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E31DFA"/>
    <w:multiLevelType w:val="hybridMultilevel"/>
    <w:tmpl w:val="4CD0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C22E9"/>
    <w:multiLevelType w:val="hybridMultilevel"/>
    <w:tmpl w:val="DE645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16D36"/>
    <w:multiLevelType w:val="hybridMultilevel"/>
    <w:tmpl w:val="567A0BA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FF6C70"/>
    <w:multiLevelType w:val="hybridMultilevel"/>
    <w:tmpl w:val="95AA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09636D"/>
    <w:multiLevelType w:val="multilevel"/>
    <w:tmpl w:val="265AA3D2"/>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C566BE"/>
    <w:multiLevelType w:val="hybridMultilevel"/>
    <w:tmpl w:val="BD503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6027AB"/>
    <w:multiLevelType w:val="hybridMultilevel"/>
    <w:tmpl w:val="199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BF57C4"/>
    <w:multiLevelType w:val="hybridMultilevel"/>
    <w:tmpl w:val="A4B4068A"/>
    <w:styleLink w:val="ImportedStyle20"/>
    <w:lvl w:ilvl="0" w:tplc="2092CE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14CAF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6A6B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A0AA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F025E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00FC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18D9A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8AAD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B899D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B135378"/>
    <w:multiLevelType w:val="hybridMultilevel"/>
    <w:tmpl w:val="E3D8920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CDC4918"/>
    <w:multiLevelType w:val="hybridMultilevel"/>
    <w:tmpl w:val="B55ADFD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D532B57"/>
    <w:multiLevelType w:val="hybridMultilevel"/>
    <w:tmpl w:val="D66A3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FD1EA2"/>
    <w:multiLevelType w:val="hybridMultilevel"/>
    <w:tmpl w:val="3134E562"/>
    <w:lvl w:ilvl="0" w:tplc="CB561FCC">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59736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6" w15:restartNumberingAfterBreak="0">
    <w:nsid w:val="1FAE1BD0"/>
    <w:multiLevelType w:val="hybridMultilevel"/>
    <w:tmpl w:val="E214D1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FF374B6"/>
    <w:multiLevelType w:val="hybridMultilevel"/>
    <w:tmpl w:val="09FEA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0383D60"/>
    <w:multiLevelType w:val="hybridMultilevel"/>
    <w:tmpl w:val="025CE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1725E9"/>
    <w:multiLevelType w:val="hybridMultilevel"/>
    <w:tmpl w:val="1092F7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17705B2"/>
    <w:multiLevelType w:val="hybridMultilevel"/>
    <w:tmpl w:val="52BC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C76A94"/>
    <w:multiLevelType w:val="multilevel"/>
    <w:tmpl w:val="78F6D35C"/>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2" w15:restartNumberingAfterBreak="0">
    <w:nsid w:val="23162A80"/>
    <w:multiLevelType w:val="hybridMultilevel"/>
    <w:tmpl w:val="2D848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9E772E"/>
    <w:multiLevelType w:val="hybridMultilevel"/>
    <w:tmpl w:val="BFA2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155E9F"/>
    <w:multiLevelType w:val="hybridMultilevel"/>
    <w:tmpl w:val="D99CE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EE29BA"/>
    <w:multiLevelType w:val="hybridMultilevel"/>
    <w:tmpl w:val="476A29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8D238C0"/>
    <w:multiLevelType w:val="hybridMultilevel"/>
    <w:tmpl w:val="9C0E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F04224"/>
    <w:multiLevelType w:val="hybridMultilevel"/>
    <w:tmpl w:val="4046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D87B95"/>
    <w:multiLevelType w:val="multilevel"/>
    <w:tmpl w:val="9E9429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A220D92"/>
    <w:multiLevelType w:val="hybridMultilevel"/>
    <w:tmpl w:val="9E8616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A7C0F32"/>
    <w:multiLevelType w:val="hybridMultilevel"/>
    <w:tmpl w:val="1C2E55D4"/>
    <w:lvl w:ilvl="0" w:tplc="9E72F9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187BAC"/>
    <w:multiLevelType w:val="hybridMultilevel"/>
    <w:tmpl w:val="ABE6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283FA5"/>
    <w:multiLevelType w:val="hybridMultilevel"/>
    <w:tmpl w:val="BDE0CE60"/>
    <w:lvl w:ilvl="0" w:tplc="9D3204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E86A40"/>
    <w:multiLevelType w:val="hybridMultilevel"/>
    <w:tmpl w:val="AA6EE81C"/>
    <w:styleLink w:val="ImportedStyle17"/>
    <w:lvl w:ilvl="0" w:tplc="37BC71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9CE06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9EC1BB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BF80A5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F2CA92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A006A7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3DAAE3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ECE3D1E">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FA9D36">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E1A53DB"/>
    <w:multiLevelType w:val="hybridMultilevel"/>
    <w:tmpl w:val="10CCD1A2"/>
    <w:lvl w:ilvl="0" w:tplc="21DC42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E6D39EE"/>
    <w:multiLevelType w:val="multilevel"/>
    <w:tmpl w:val="62F490D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E814097"/>
    <w:multiLevelType w:val="hybridMultilevel"/>
    <w:tmpl w:val="5A58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A41603"/>
    <w:multiLevelType w:val="hybridMultilevel"/>
    <w:tmpl w:val="6714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FC37F1"/>
    <w:multiLevelType w:val="hybridMultilevel"/>
    <w:tmpl w:val="CDD0573E"/>
    <w:styleLink w:val="ImportedStyle9"/>
    <w:lvl w:ilvl="0" w:tplc="5BE621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20BE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07A4996">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68C676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CC46BB6">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502A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2261052">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1CE08E4">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C5262A0">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0FB59C5"/>
    <w:multiLevelType w:val="hybridMultilevel"/>
    <w:tmpl w:val="4130313C"/>
    <w:styleLink w:val="ImportedStyle26"/>
    <w:lvl w:ilvl="0" w:tplc="53E4EDB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E34F60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078DC48">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5EE89F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325F8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FDE70D4">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28689FC">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1C8A607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504ACFE">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125281A"/>
    <w:multiLevelType w:val="hybridMultilevel"/>
    <w:tmpl w:val="932EC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5A355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33C964E6"/>
    <w:multiLevelType w:val="hybridMultilevel"/>
    <w:tmpl w:val="147E7CE2"/>
    <w:styleLink w:val="ImportedStyle13"/>
    <w:lvl w:ilvl="0" w:tplc="5AD05DA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01C5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A2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468B0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D2C97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D88FF2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78EA24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EE534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321E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5413144"/>
    <w:multiLevelType w:val="hybridMultilevel"/>
    <w:tmpl w:val="8848BA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61636CB"/>
    <w:multiLevelType w:val="hybridMultilevel"/>
    <w:tmpl w:val="9FE2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62E3769"/>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370A4409"/>
    <w:multiLevelType w:val="hybridMultilevel"/>
    <w:tmpl w:val="A2C264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7420C0D"/>
    <w:multiLevelType w:val="hybridMultilevel"/>
    <w:tmpl w:val="450C3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6861C6"/>
    <w:multiLevelType w:val="hybridMultilevel"/>
    <w:tmpl w:val="B7A8363C"/>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8AE3C2E"/>
    <w:multiLevelType w:val="hybridMultilevel"/>
    <w:tmpl w:val="9AEC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9054433"/>
    <w:multiLevelType w:val="hybridMultilevel"/>
    <w:tmpl w:val="BEC06A00"/>
    <w:lvl w:ilvl="0" w:tplc="6E68268A">
      <w:start w:val="2"/>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93A2A85"/>
    <w:multiLevelType w:val="hybridMultilevel"/>
    <w:tmpl w:val="B7A8363C"/>
    <w:lvl w:ilvl="0" w:tplc="8E74920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396033"/>
    <w:multiLevelType w:val="hybridMultilevel"/>
    <w:tmpl w:val="900C874A"/>
    <w:styleLink w:val="ImportedStyle3"/>
    <w:lvl w:ilvl="0" w:tplc="8F2293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2EA94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94516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48927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0E2DD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980E8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6AD20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109396">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AC44F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3B5C0246"/>
    <w:multiLevelType w:val="hybridMultilevel"/>
    <w:tmpl w:val="305A6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CA6FA3"/>
    <w:multiLevelType w:val="hybridMultilevel"/>
    <w:tmpl w:val="AD1A5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C206677"/>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3D860B44"/>
    <w:multiLevelType w:val="hybridMultilevel"/>
    <w:tmpl w:val="FAE258C8"/>
    <w:lvl w:ilvl="0" w:tplc="D722F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D970CF1"/>
    <w:multiLevelType w:val="hybridMultilevel"/>
    <w:tmpl w:val="3942F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DA76D79"/>
    <w:multiLevelType w:val="hybridMultilevel"/>
    <w:tmpl w:val="143238A0"/>
    <w:styleLink w:val="ImportedStyle14"/>
    <w:lvl w:ilvl="0" w:tplc="A6569BF8">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77C378A">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1BED53C">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B143EDC">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34EB71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62A899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F1A669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58E123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8206B4C">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3E284AA8"/>
    <w:multiLevelType w:val="hybridMultilevel"/>
    <w:tmpl w:val="39C23640"/>
    <w:lvl w:ilvl="0" w:tplc="F042DA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CD3EC1"/>
    <w:multiLevelType w:val="hybridMultilevel"/>
    <w:tmpl w:val="D3CE3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00364D"/>
    <w:multiLevelType w:val="hybridMultilevel"/>
    <w:tmpl w:val="40542B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3277868"/>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3C51F27"/>
    <w:multiLevelType w:val="hybridMultilevel"/>
    <w:tmpl w:val="80D01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476124"/>
    <w:multiLevelType w:val="hybridMultilevel"/>
    <w:tmpl w:val="797AC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531683"/>
    <w:multiLevelType w:val="hybridMultilevel"/>
    <w:tmpl w:val="3AD43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9F030F"/>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4788788B"/>
    <w:multiLevelType w:val="hybridMultilevel"/>
    <w:tmpl w:val="8B723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A96999"/>
    <w:multiLevelType w:val="hybridMultilevel"/>
    <w:tmpl w:val="ECE22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215837"/>
    <w:multiLevelType w:val="hybridMultilevel"/>
    <w:tmpl w:val="02A85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8F059D7"/>
    <w:multiLevelType w:val="hybridMultilevel"/>
    <w:tmpl w:val="A6A0D412"/>
    <w:styleLink w:val="Bullets"/>
    <w:lvl w:ilvl="0" w:tplc="4D564820">
      <w:start w:val="1"/>
      <w:numFmt w:val="bullet"/>
      <w:lvlText w:val="•"/>
      <w:lvlJc w:val="left"/>
      <w:pPr>
        <w:tabs>
          <w:tab w:val="left" w:pos="720"/>
        </w:tabs>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D8AAA28">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36EA1A54">
      <w:start w:val="1"/>
      <w:numFmt w:val="bullet"/>
      <w:lvlText w:val="•"/>
      <w:lvlJc w:val="left"/>
      <w:pPr>
        <w:tabs>
          <w:tab w:val="left" w:pos="720"/>
        </w:tabs>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8E6BD1E">
      <w:start w:val="1"/>
      <w:numFmt w:val="bullet"/>
      <w:lvlText w:val="•"/>
      <w:lvlJc w:val="left"/>
      <w:pPr>
        <w:tabs>
          <w:tab w:val="left" w:pos="720"/>
        </w:tabs>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13CAD0E">
      <w:start w:val="1"/>
      <w:numFmt w:val="bullet"/>
      <w:lvlText w:val="•"/>
      <w:lvlJc w:val="left"/>
      <w:pPr>
        <w:tabs>
          <w:tab w:val="left" w:pos="720"/>
        </w:tabs>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7A70AAAE">
      <w:start w:val="1"/>
      <w:numFmt w:val="bullet"/>
      <w:lvlText w:val="•"/>
      <w:lvlJc w:val="left"/>
      <w:pPr>
        <w:tabs>
          <w:tab w:val="left" w:pos="720"/>
        </w:tabs>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665EBB16">
      <w:start w:val="1"/>
      <w:numFmt w:val="bullet"/>
      <w:lvlText w:val="•"/>
      <w:lvlJc w:val="left"/>
      <w:pPr>
        <w:tabs>
          <w:tab w:val="left" w:pos="720"/>
        </w:tabs>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EA9CDF24">
      <w:start w:val="1"/>
      <w:numFmt w:val="bullet"/>
      <w:lvlText w:val="•"/>
      <w:lvlJc w:val="left"/>
      <w:pPr>
        <w:tabs>
          <w:tab w:val="left" w:pos="720"/>
        </w:tabs>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E24712">
      <w:start w:val="1"/>
      <w:numFmt w:val="bullet"/>
      <w:lvlText w:val="•"/>
      <w:lvlJc w:val="left"/>
      <w:pPr>
        <w:tabs>
          <w:tab w:val="left" w:pos="720"/>
        </w:tabs>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4973756C"/>
    <w:multiLevelType w:val="hybridMultilevel"/>
    <w:tmpl w:val="E52C6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C24E42"/>
    <w:multiLevelType w:val="multilevel"/>
    <w:tmpl w:val="F52E8B9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9DF23C9"/>
    <w:multiLevelType w:val="hybridMultilevel"/>
    <w:tmpl w:val="2354C2AC"/>
    <w:styleLink w:val="ImportedStyle25"/>
    <w:lvl w:ilvl="0" w:tplc="F26E14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71E21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FB8D6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F804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7A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94E9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66FA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A1A5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E0B0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15:restartNumberingAfterBreak="0">
    <w:nsid w:val="4AA9045D"/>
    <w:multiLevelType w:val="hybridMultilevel"/>
    <w:tmpl w:val="475C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780ED6"/>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4BA41D93"/>
    <w:multiLevelType w:val="hybridMultilevel"/>
    <w:tmpl w:val="969C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BF65766"/>
    <w:multiLevelType w:val="hybridMultilevel"/>
    <w:tmpl w:val="E156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C08019A"/>
    <w:multiLevelType w:val="hybridMultilevel"/>
    <w:tmpl w:val="224C3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9A4D79"/>
    <w:multiLevelType w:val="multilevel"/>
    <w:tmpl w:val="CE6A2DE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DFE5CAC"/>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50674D64"/>
    <w:multiLevelType w:val="hybridMultilevel"/>
    <w:tmpl w:val="ED84A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274A91"/>
    <w:multiLevelType w:val="hybridMultilevel"/>
    <w:tmpl w:val="DC52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8B4399"/>
    <w:multiLevelType w:val="hybridMultilevel"/>
    <w:tmpl w:val="26725D9E"/>
    <w:styleLink w:val="ImportedStyle22"/>
    <w:lvl w:ilvl="0" w:tplc="F81CFFA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E0064EE">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618A836">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12489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3F28C5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4B21B58">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452413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0DC3CC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62E2612">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53C20B88"/>
    <w:multiLevelType w:val="hybridMultilevel"/>
    <w:tmpl w:val="E3D89204"/>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54241E70"/>
    <w:multiLevelType w:val="hybridMultilevel"/>
    <w:tmpl w:val="B1CA3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DF3AB5"/>
    <w:multiLevelType w:val="hybridMultilevel"/>
    <w:tmpl w:val="F4A62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394556"/>
    <w:multiLevelType w:val="hybridMultilevel"/>
    <w:tmpl w:val="6234B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3C3127"/>
    <w:multiLevelType w:val="hybridMultilevel"/>
    <w:tmpl w:val="A330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897CD7"/>
    <w:multiLevelType w:val="hybridMultilevel"/>
    <w:tmpl w:val="54B62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6E4A3D"/>
    <w:multiLevelType w:val="hybridMultilevel"/>
    <w:tmpl w:val="934EC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AD4040"/>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596C5C08"/>
    <w:multiLevelType w:val="hybridMultilevel"/>
    <w:tmpl w:val="B356921A"/>
    <w:styleLink w:val="ImportedStyle21"/>
    <w:lvl w:ilvl="0" w:tplc="892E38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1C74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0D8CE5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C010C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6A4A38E">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8BC101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7D0975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EAFB80">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B3E7B9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5986311B"/>
    <w:multiLevelType w:val="hybridMultilevel"/>
    <w:tmpl w:val="4CB2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A44066"/>
    <w:multiLevelType w:val="hybridMultilevel"/>
    <w:tmpl w:val="76726418"/>
    <w:styleLink w:val="ImportedStyle19"/>
    <w:lvl w:ilvl="0" w:tplc="6DFCC5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DEB1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0097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7A115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94A47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A27E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E8E91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596D48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000C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59F14922"/>
    <w:multiLevelType w:val="hybridMultilevel"/>
    <w:tmpl w:val="040C87C8"/>
    <w:numStyleLink w:val="ImportedStyle8"/>
  </w:abstractNum>
  <w:abstractNum w:abstractNumId="116" w15:restartNumberingAfterBreak="0">
    <w:nsid w:val="5D14163E"/>
    <w:multiLevelType w:val="hybridMultilevel"/>
    <w:tmpl w:val="1B72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332DE9"/>
    <w:multiLevelType w:val="hybridMultilevel"/>
    <w:tmpl w:val="422AAF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C03BA2"/>
    <w:multiLevelType w:val="hybridMultilevel"/>
    <w:tmpl w:val="6450A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F882CCB"/>
    <w:multiLevelType w:val="hybridMultilevel"/>
    <w:tmpl w:val="681C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1333FB6"/>
    <w:multiLevelType w:val="hybridMultilevel"/>
    <w:tmpl w:val="8DE8A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3545DE"/>
    <w:multiLevelType w:val="multilevel"/>
    <w:tmpl w:val="1F82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2812D72"/>
    <w:multiLevelType w:val="hybridMultilevel"/>
    <w:tmpl w:val="5C88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E24903"/>
    <w:multiLevelType w:val="hybridMultilevel"/>
    <w:tmpl w:val="7C4E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3CF352D"/>
    <w:multiLevelType w:val="hybridMultilevel"/>
    <w:tmpl w:val="55F87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EA5BC6"/>
    <w:multiLevelType w:val="hybridMultilevel"/>
    <w:tmpl w:val="840406D8"/>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0F2B3B"/>
    <w:multiLevelType w:val="hybridMultilevel"/>
    <w:tmpl w:val="442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22163"/>
    <w:multiLevelType w:val="multilevel"/>
    <w:tmpl w:val="F634AA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5507D1C"/>
    <w:multiLevelType w:val="hybridMultilevel"/>
    <w:tmpl w:val="C1B240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5F81E0F"/>
    <w:multiLevelType w:val="hybridMultilevel"/>
    <w:tmpl w:val="B524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577715"/>
    <w:multiLevelType w:val="hybridMultilevel"/>
    <w:tmpl w:val="6F70A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A054E6"/>
    <w:multiLevelType w:val="hybridMultilevel"/>
    <w:tmpl w:val="76B6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AA4797"/>
    <w:multiLevelType w:val="hybridMultilevel"/>
    <w:tmpl w:val="6180D22E"/>
    <w:styleLink w:val="ImportedStyle4"/>
    <w:lvl w:ilvl="0" w:tplc="E404FAC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C0895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6149E6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2400F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586C4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7C028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9CF62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680A5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3E5C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678A7846"/>
    <w:multiLevelType w:val="hybridMultilevel"/>
    <w:tmpl w:val="0DA4A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C417CC"/>
    <w:multiLevelType w:val="hybridMultilevel"/>
    <w:tmpl w:val="09FEAE24"/>
    <w:lvl w:ilvl="0" w:tplc="8E7492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814266E"/>
    <w:multiLevelType w:val="multilevel"/>
    <w:tmpl w:val="FF6C8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9CD342E"/>
    <w:multiLevelType w:val="hybridMultilevel"/>
    <w:tmpl w:val="040C87C8"/>
    <w:styleLink w:val="ImportedStyle8"/>
    <w:lvl w:ilvl="0" w:tplc="A808A8A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9CE706C">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CD2E8D0">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F702C3E">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969EBDE8">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E9AAD0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13A5E76">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BF4608C">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9E4D354">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6A7C52D7"/>
    <w:multiLevelType w:val="hybridMultilevel"/>
    <w:tmpl w:val="6FE65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A994EFF"/>
    <w:multiLevelType w:val="hybridMultilevel"/>
    <w:tmpl w:val="D9E0D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AFF01EF"/>
    <w:multiLevelType w:val="hybridMultilevel"/>
    <w:tmpl w:val="9A58C07E"/>
    <w:styleLink w:val="ImportedStyle10"/>
    <w:lvl w:ilvl="0" w:tplc="318C56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502BF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BEC69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04BE9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2EDF1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EEA88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C35DC">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36E95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06788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6B685236"/>
    <w:multiLevelType w:val="hybridMultilevel"/>
    <w:tmpl w:val="792C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915692"/>
    <w:multiLevelType w:val="hybridMultilevel"/>
    <w:tmpl w:val="71B238D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42" w15:restartNumberingAfterBreak="0">
    <w:nsid w:val="6BF90996"/>
    <w:multiLevelType w:val="hybridMultilevel"/>
    <w:tmpl w:val="520AC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89716C"/>
    <w:multiLevelType w:val="hybridMultilevel"/>
    <w:tmpl w:val="A7DACE24"/>
    <w:lvl w:ilvl="0" w:tplc="5CFE06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E550640"/>
    <w:multiLevelType w:val="hybridMultilevel"/>
    <w:tmpl w:val="0C6E4820"/>
    <w:styleLink w:val="ImportedStyle16"/>
    <w:lvl w:ilvl="0" w:tplc="53A079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E76F2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DC36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501E7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449F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E7A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28AFC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24A5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6E8A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6F0F7059"/>
    <w:multiLevelType w:val="hybridMultilevel"/>
    <w:tmpl w:val="8E3C135C"/>
    <w:styleLink w:val="ImportedStyle5"/>
    <w:lvl w:ilvl="0" w:tplc="010ED12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6223B2">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8E8717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C1E4CDE">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590A77A">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55292D6">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AFA150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0521340">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6EA5F8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15:restartNumberingAfterBreak="0">
    <w:nsid w:val="6F240D51"/>
    <w:multiLevelType w:val="multilevel"/>
    <w:tmpl w:val="36E6774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FE57FB9"/>
    <w:multiLevelType w:val="hybridMultilevel"/>
    <w:tmpl w:val="3C8A0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F721B8"/>
    <w:multiLevelType w:val="hybridMultilevel"/>
    <w:tmpl w:val="89BA3CE2"/>
    <w:styleLink w:val="ImportedStyle11"/>
    <w:lvl w:ilvl="0" w:tplc="18B8928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BE362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40CBE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C446F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1CAD6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9AA4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789D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BC33D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70AC92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70414A8C"/>
    <w:multiLevelType w:val="hybridMultilevel"/>
    <w:tmpl w:val="273EE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132682C"/>
    <w:multiLevelType w:val="hybridMultilevel"/>
    <w:tmpl w:val="58A0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1BD32B7"/>
    <w:multiLevelType w:val="hybridMultilevel"/>
    <w:tmpl w:val="C49E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2DE10DB"/>
    <w:multiLevelType w:val="hybridMultilevel"/>
    <w:tmpl w:val="8B604F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3CB14A7"/>
    <w:multiLevelType w:val="hybridMultilevel"/>
    <w:tmpl w:val="FBDE0566"/>
    <w:styleLink w:val="ImportedStyle18"/>
    <w:lvl w:ilvl="0" w:tplc="584EFD62">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E3618E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B63CBA5A">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29239B6">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5650AB4C">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79E34F2">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5A6A86A">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786DCE0">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CBEBD76">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73E2646B"/>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15:restartNumberingAfterBreak="0">
    <w:nsid w:val="749956B4"/>
    <w:multiLevelType w:val="hybridMultilevel"/>
    <w:tmpl w:val="131215D2"/>
    <w:styleLink w:val="ImportedStyle7"/>
    <w:lvl w:ilvl="0" w:tplc="904C56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26EAE0">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2C74C6BC">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64089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960A0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590477E">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724E6A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320D7C">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FB43DA8">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755061A3"/>
    <w:multiLevelType w:val="hybridMultilevel"/>
    <w:tmpl w:val="0E46F54A"/>
    <w:styleLink w:val="ImportedStyle24"/>
    <w:lvl w:ilvl="0" w:tplc="BAE09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5CBC1E">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9DCE5C8">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33653BA">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2AAD28">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BACFD00">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012FF00">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6A40C7A">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C6683C2">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76846BBF"/>
    <w:multiLevelType w:val="hybridMultilevel"/>
    <w:tmpl w:val="B828542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8CC0EFD"/>
    <w:multiLevelType w:val="hybridMultilevel"/>
    <w:tmpl w:val="040C87C8"/>
    <w:lvl w:ilvl="0" w:tplc="FFFFFFFF">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7A4910E1"/>
    <w:multiLevelType w:val="hybridMultilevel"/>
    <w:tmpl w:val="5AA4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8C2906"/>
    <w:multiLevelType w:val="hybridMultilevel"/>
    <w:tmpl w:val="01B039F6"/>
    <w:styleLink w:val="ImportedStyle12"/>
    <w:lvl w:ilvl="0" w:tplc="19E27B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D0E3B8">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7A4FE8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EC3F9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10577A">
      <w:start w:val="1"/>
      <w:numFmt w:val="bullet"/>
      <w:lvlText w:val="o"/>
      <w:lvlJc w:val="left"/>
      <w:pPr>
        <w:tabs>
          <w:tab w:val="left" w:pos="720"/>
        </w:tabs>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B20E23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8C338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8217A4">
      <w:start w:val="1"/>
      <w:numFmt w:val="bullet"/>
      <w:lvlText w:val="o"/>
      <w:lvlJc w:val="left"/>
      <w:pPr>
        <w:tabs>
          <w:tab w:val="left" w:pos="720"/>
        </w:tabs>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48E48B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1" w15:restartNumberingAfterBreak="0">
    <w:nsid w:val="7B147AAF"/>
    <w:multiLevelType w:val="hybridMultilevel"/>
    <w:tmpl w:val="B72EFD7A"/>
    <w:styleLink w:val="ImportedStyle1"/>
    <w:lvl w:ilvl="0" w:tplc="C8201964">
      <w:start w:val="1"/>
      <w:numFmt w:val="upp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5E8C1AA">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018FA30">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E24819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73E917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C793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C0BFF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D484C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5448318">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2" w15:restartNumberingAfterBreak="0">
    <w:nsid w:val="7C4E0565"/>
    <w:multiLevelType w:val="hybridMultilevel"/>
    <w:tmpl w:val="606A5562"/>
    <w:styleLink w:val="ImportedStyle6"/>
    <w:lvl w:ilvl="0" w:tplc="0D968C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8A9B9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48184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6C84A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F6A46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846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26E65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BAFA8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9F2683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7C940C10"/>
    <w:multiLevelType w:val="hybridMultilevel"/>
    <w:tmpl w:val="FD1CAE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CD83365"/>
    <w:multiLevelType w:val="hybridMultilevel"/>
    <w:tmpl w:val="48E27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DD81451"/>
    <w:multiLevelType w:val="hybridMultilevel"/>
    <w:tmpl w:val="41C0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206CEF"/>
    <w:multiLevelType w:val="hybridMultilevel"/>
    <w:tmpl w:val="CBBA1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21116E"/>
    <w:multiLevelType w:val="hybridMultilevel"/>
    <w:tmpl w:val="1C622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EC8114B"/>
    <w:multiLevelType w:val="multilevel"/>
    <w:tmpl w:val="4B7C2F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F052C56"/>
    <w:multiLevelType w:val="hybridMultilevel"/>
    <w:tmpl w:val="BB761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F94264F"/>
    <w:multiLevelType w:val="hybridMultilevel"/>
    <w:tmpl w:val="CBEA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95952">
    <w:abstractNumId w:val="9"/>
  </w:num>
  <w:num w:numId="2" w16cid:durableId="2124808828">
    <w:abstractNumId w:val="72"/>
  </w:num>
  <w:num w:numId="3" w16cid:durableId="747262608">
    <w:abstractNumId w:val="132"/>
  </w:num>
  <w:num w:numId="4" w16cid:durableId="851069046">
    <w:abstractNumId w:val="145"/>
  </w:num>
  <w:num w:numId="5" w16cid:durableId="775491392">
    <w:abstractNumId w:val="162"/>
  </w:num>
  <w:num w:numId="6" w16cid:durableId="2015185226">
    <w:abstractNumId w:val="155"/>
  </w:num>
  <w:num w:numId="7" w16cid:durableId="1037661398">
    <w:abstractNumId w:val="136"/>
  </w:num>
  <w:num w:numId="8" w16cid:durableId="2018531976">
    <w:abstractNumId w:val="161"/>
  </w:num>
  <w:num w:numId="9" w16cid:durableId="1416124260">
    <w:abstractNumId w:val="58"/>
  </w:num>
  <w:num w:numId="10" w16cid:durableId="233006142">
    <w:abstractNumId w:val="139"/>
  </w:num>
  <w:num w:numId="11" w16cid:durableId="1351031005">
    <w:abstractNumId w:val="90"/>
  </w:num>
  <w:num w:numId="12" w16cid:durableId="1556812470">
    <w:abstractNumId w:val="148"/>
  </w:num>
  <w:num w:numId="13" w16cid:durableId="4940784">
    <w:abstractNumId w:val="160"/>
  </w:num>
  <w:num w:numId="14" w16cid:durableId="1901668910">
    <w:abstractNumId w:val="62"/>
  </w:num>
  <w:num w:numId="15" w16cid:durableId="597954490">
    <w:abstractNumId w:val="78"/>
  </w:num>
  <w:num w:numId="16" w16cid:durableId="1154830822">
    <w:abstractNumId w:val="144"/>
  </w:num>
  <w:num w:numId="17" w16cid:durableId="226575075">
    <w:abstractNumId w:val="53"/>
  </w:num>
  <w:num w:numId="18" w16cid:durableId="1764034464">
    <w:abstractNumId w:val="153"/>
  </w:num>
  <w:num w:numId="19" w16cid:durableId="1095396284">
    <w:abstractNumId w:val="114"/>
  </w:num>
  <w:num w:numId="20" w16cid:durableId="75324492">
    <w:abstractNumId w:val="30"/>
  </w:num>
  <w:num w:numId="21" w16cid:durableId="1774276826">
    <w:abstractNumId w:val="112"/>
  </w:num>
  <w:num w:numId="22" w16cid:durableId="1206523101">
    <w:abstractNumId w:val="103"/>
  </w:num>
  <w:num w:numId="23" w16cid:durableId="914317871">
    <w:abstractNumId w:val="11"/>
  </w:num>
  <w:num w:numId="24" w16cid:durableId="1371229392">
    <w:abstractNumId w:val="156"/>
  </w:num>
  <w:num w:numId="25" w16cid:durableId="382682319">
    <w:abstractNumId w:val="93"/>
  </w:num>
  <w:num w:numId="26" w16cid:durableId="820853836">
    <w:abstractNumId w:val="59"/>
  </w:num>
  <w:num w:numId="27" w16cid:durableId="1743943108">
    <w:abstractNumId w:val="143"/>
  </w:num>
  <w:num w:numId="28" w16cid:durableId="1695836615">
    <w:abstractNumId w:val="50"/>
  </w:num>
  <w:num w:numId="29" w16cid:durableId="899828987">
    <w:abstractNumId w:val="14"/>
  </w:num>
  <w:num w:numId="30" w16cid:durableId="135728108">
    <w:abstractNumId w:val="38"/>
  </w:num>
  <w:num w:numId="31" w16cid:durableId="538981593">
    <w:abstractNumId w:val="45"/>
  </w:num>
  <w:num w:numId="32" w16cid:durableId="1911231624">
    <w:abstractNumId w:val="134"/>
  </w:num>
  <w:num w:numId="33" w16cid:durableId="318004810">
    <w:abstractNumId w:val="167"/>
  </w:num>
  <w:num w:numId="34" w16cid:durableId="792750889">
    <w:abstractNumId w:val="120"/>
  </w:num>
  <w:num w:numId="35" w16cid:durableId="547493215">
    <w:abstractNumId w:val="8"/>
  </w:num>
  <w:num w:numId="36" w16cid:durableId="1615286616">
    <w:abstractNumId w:val="107"/>
  </w:num>
  <w:num w:numId="37" w16cid:durableId="965047088">
    <w:abstractNumId w:val="67"/>
  </w:num>
  <w:num w:numId="38" w16cid:durableId="639463918">
    <w:abstractNumId w:val="115"/>
  </w:num>
  <w:num w:numId="39" w16cid:durableId="665404964">
    <w:abstractNumId w:val="111"/>
  </w:num>
  <w:num w:numId="40" w16cid:durableId="873006119">
    <w:abstractNumId w:val="154"/>
  </w:num>
  <w:num w:numId="41" w16cid:durableId="2029865259">
    <w:abstractNumId w:val="82"/>
  </w:num>
  <w:num w:numId="42" w16cid:durableId="808978016">
    <w:abstractNumId w:val="7"/>
  </w:num>
  <w:num w:numId="43" w16cid:durableId="1208755701">
    <w:abstractNumId w:val="113"/>
  </w:num>
  <w:num w:numId="44" w16cid:durableId="1109424844">
    <w:abstractNumId w:val="43"/>
  </w:num>
  <w:num w:numId="45" w16cid:durableId="204753737">
    <w:abstractNumId w:val="55"/>
  </w:num>
  <w:num w:numId="46" w16cid:durableId="715934651">
    <w:abstractNumId w:val="15"/>
  </w:num>
  <w:num w:numId="47" w16cid:durableId="1885831123">
    <w:abstractNumId w:val="168"/>
  </w:num>
  <w:num w:numId="48" w16cid:durableId="1189833972">
    <w:abstractNumId w:val="33"/>
  </w:num>
  <w:num w:numId="49" w16cid:durableId="22755868">
    <w:abstractNumId w:val="3"/>
  </w:num>
  <w:num w:numId="50" w16cid:durableId="53240743">
    <w:abstractNumId w:val="110"/>
  </w:num>
  <w:num w:numId="51" w16cid:durableId="1001006154">
    <w:abstractNumId w:val="122"/>
  </w:num>
  <w:num w:numId="52" w16cid:durableId="1459228411">
    <w:abstractNumId w:val="151"/>
  </w:num>
  <w:num w:numId="53" w16cid:durableId="1562862203">
    <w:abstractNumId w:val="105"/>
  </w:num>
  <w:num w:numId="54" w16cid:durableId="151457212">
    <w:abstractNumId w:val="26"/>
  </w:num>
  <w:num w:numId="55" w16cid:durableId="226572960">
    <w:abstractNumId w:val="94"/>
  </w:num>
  <w:num w:numId="56" w16cid:durableId="1538422477">
    <w:abstractNumId w:val="116"/>
  </w:num>
  <w:num w:numId="57" w16cid:durableId="962350478">
    <w:abstractNumId w:val="5"/>
  </w:num>
  <w:num w:numId="58" w16cid:durableId="1805346489">
    <w:abstractNumId w:val="40"/>
  </w:num>
  <w:num w:numId="59" w16cid:durableId="1476676951">
    <w:abstractNumId w:val="64"/>
  </w:num>
  <w:num w:numId="60" w16cid:durableId="1923298987">
    <w:abstractNumId w:val="18"/>
  </w:num>
  <w:num w:numId="61" w16cid:durableId="891162207">
    <w:abstractNumId w:val="19"/>
  </w:num>
  <w:num w:numId="62" w16cid:durableId="1659847656">
    <w:abstractNumId w:val="102"/>
  </w:num>
  <w:num w:numId="63" w16cid:durableId="1350990812">
    <w:abstractNumId w:val="165"/>
  </w:num>
  <w:num w:numId="64" w16cid:durableId="1712488133">
    <w:abstractNumId w:val="21"/>
  </w:num>
  <w:num w:numId="65" w16cid:durableId="864948390">
    <w:abstractNumId w:val="37"/>
  </w:num>
  <w:num w:numId="66" w16cid:durableId="138572278">
    <w:abstractNumId w:val="70"/>
  </w:num>
  <w:num w:numId="67" w16cid:durableId="1576668063">
    <w:abstractNumId w:val="101"/>
  </w:num>
  <w:num w:numId="68" w16cid:durableId="354617576">
    <w:abstractNumId w:val="52"/>
  </w:num>
  <w:num w:numId="69" w16cid:durableId="1644578360">
    <w:abstractNumId w:val="54"/>
  </w:num>
  <w:num w:numId="70" w16cid:durableId="1073431013">
    <w:abstractNumId w:val="25"/>
  </w:num>
  <w:num w:numId="71" w16cid:durableId="764231089">
    <w:abstractNumId w:val="106"/>
  </w:num>
  <w:num w:numId="72" w16cid:durableId="1503159356">
    <w:abstractNumId w:val="24"/>
  </w:num>
  <w:num w:numId="73" w16cid:durableId="1746105711">
    <w:abstractNumId w:val="152"/>
  </w:num>
  <w:num w:numId="74" w16cid:durableId="389112576">
    <w:abstractNumId w:val="63"/>
  </w:num>
  <w:num w:numId="75" w16cid:durableId="765537791">
    <w:abstractNumId w:val="125"/>
  </w:num>
  <w:num w:numId="76" w16cid:durableId="319041485">
    <w:abstractNumId w:val="17"/>
  </w:num>
  <w:num w:numId="77" w16cid:durableId="1573081125">
    <w:abstractNumId w:val="71"/>
  </w:num>
  <w:num w:numId="78" w16cid:durableId="1618679796">
    <w:abstractNumId w:val="32"/>
  </w:num>
  <w:num w:numId="79" w16cid:durableId="929973539">
    <w:abstractNumId w:val="39"/>
  </w:num>
  <w:num w:numId="80" w16cid:durableId="703291902">
    <w:abstractNumId w:val="49"/>
  </w:num>
  <w:num w:numId="81" w16cid:durableId="36901720">
    <w:abstractNumId w:val="61"/>
  </w:num>
  <w:num w:numId="82" w16cid:durableId="897088864">
    <w:abstractNumId w:val="158"/>
  </w:num>
  <w:num w:numId="83" w16cid:durableId="350450646">
    <w:abstractNumId w:val="86"/>
  </w:num>
  <w:num w:numId="84" w16cid:durableId="210045112">
    <w:abstractNumId w:val="100"/>
  </w:num>
  <w:num w:numId="85" w16cid:durableId="1415740587">
    <w:abstractNumId w:val="16"/>
  </w:num>
  <w:num w:numId="86" w16cid:durableId="1682854406">
    <w:abstractNumId w:val="163"/>
  </w:num>
  <w:num w:numId="87" w16cid:durableId="1925803106">
    <w:abstractNumId w:val="98"/>
  </w:num>
  <w:num w:numId="88" w16cid:durableId="2004430991">
    <w:abstractNumId w:val="99"/>
  </w:num>
  <w:num w:numId="89" w16cid:durableId="14162674">
    <w:abstractNumId w:val="131"/>
  </w:num>
  <w:num w:numId="90" w16cid:durableId="1699235520">
    <w:abstractNumId w:val="159"/>
  </w:num>
  <w:num w:numId="91" w16cid:durableId="1793551249">
    <w:abstractNumId w:val="142"/>
  </w:num>
  <w:num w:numId="92" w16cid:durableId="1298874890">
    <w:abstractNumId w:val="57"/>
  </w:num>
  <w:num w:numId="93" w16cid:durableId="1963610933">
    <w:abstractNumId w:val="126"/>
  </w:num>
  <w:num w:numId="94" w16cid:durableId="1848908050">
    <w:abstractNumId w:val="20"/>
  </w:num>
  <w:num w:numId="95" w16cid:durableId="1740517574">
    <w:abstractNumId w:val="87"/>
  </w:num>
  <w:num w:numId="96" w16cid:durableId="1370565652">
    <w:abstractNumId w:val="80"/>
  </w:num>
  <w:num w:numId="97" w16cid:durableId="669790977">
    <w:abstractNumId w:val="149"/>
  </w:num>
  <w:num w:numId="98" w16cid:durableId="425349768">
    <w:abstractNumId w:val="119"/>
  </w:num>
  <w:num w:numId="99" w16cid:durableId="1317807077">
    <w:abstractNumId w:val="92"/>
  </w:num>
  <w:num w:numId="100" w16cid:durableId="2054189495">
    <w:abstractNumId w:val="88"/>
  </w:num>
  <w:num w:numId="101" w16cid:durableId="1465998774">
    <w:abstractNumId w:val="129"/>
  </w:num>
  <w:num w:numId="102" w16cid:durableId="248083677">
    <w:abstractNumId w:val="42"/>
  </w:num>
  <w:num w:numId="103" w16cid:durableId="297805626">
    <w:abstractNumId w:val="12"/>
  </w:num>
  <w:num w:numId="104" w16cid:durableId="1712071405">
    <w:abstractNumId w:val="47"/>
  </w:num>
  <w:num w:numId="105" w16cid:durableId="281352883">
    <w:abstractNumId w:val="36"/>
  </w:num>
  <w:num w:numId="106" w16cid:durableId="733352454">
    <w:abstractNumId w:val="81"/>
  </w:num>
  <w:num w:numId="107" w16cid:durableId="850295363">
    <w:abstractNumId w:val="117"/>
  </w:num>
  <w:num w:numId="108" w16cid:durableId="94403142">
    <w:abstractNumId w:val="31"/>
  </w:num>
  <w:num w:numId="109" w16cid:durableId="1780640462">
    <w:abstractNumId w:val="35"/>
  </w:num>
  <w:num w:numId="110" w16cid:durableId="1915893634">
    <w:abstractNumId w:val="41"/>
  </w:num>
  <w:num w:numId="111" w16cid:durableId="1664166992">
    <w:abstractNumId w:val="95"/>
  </w:num>
  <w:num w:numId="112" w16cid:durableId="1120299842">
    <w:abstractNumId w:val="22"/>
  </w:num>
  <w:num w:numId="113" w16cid:durableId="2098943953">
    <w:abstractNumId w:val="89"/>
  </w:num>
  <w:num w:numId="114" w16cid:durableId="1881745446">
    <w:abstractNumId w:val="2"/>
  </w:num>
  <w:num w:numId="115" w16cid:durableId="1334794033">
    <w:abstractNumId w:val="60"/>
  </w:num>
  <w:num w:numId="116" w16cid:durableId="2055228617">
    <w:abstractNumId w:val="79"/>
  </w:num>
  <w:num w:numId="117" w16cid:durableId="229196800">
    <w:abstractNumId w:val="6"/>
  </w:num>
  <w:num w:numId="118" w16cid:durableId="1640770277">
    <w:abstractNumId w:val="109"/>
  </w:num>
  <w:num w:numId="119" w16cid:durableId="1575623151">
    <w:abstractNumId w:val="23"/>
  </w:num>
  <w:num w:numId="120" w16cid:durableId="1951278037">
    <w:abstractNumId w:val="128"/>
  </w:num>
  <w:num w:numId="121" w16cid:durableId="1939604971">
    <w:abstractNumId w:val="141"/>
  </w:num>
  <w:num w:numId="122" w16cid:durableId="1173495415">
    <w:abstractNumId w:val="1"/>
  </w:num>
  <w:num w:numId="123" w16cid:durableId="944731427">
    <w:abstractNumId w:val="75"/>
  </w:num>
  <w:num w:numId="124" w16cid:durableId="1151798641">
    <w:abstractNumId w:val="133"/>
  </w:num>
  <w:num w:numId="125" w16cid:durableId="1811628369">
    <w:abstractNumId w:val="4"/>
  </w:num>
  <w:num w:numId="126" w16cid:durableId="16738218">
    <w:abstractNumId w:val="74"/>
  </w:num>
  <w:num w:numId="127" w16cid:durableId="2085643099">
    <w:abstractNumId w:val="130"/>
  </w:num>
  <w:num w:numId="128" w16cid:durableId="484592114">
    <w:abstractNumId w:val="0"/>
  </w:num>
  <w:num w:numId="129" w16cid:durableId="1614314865">
    <w:abstractNumId w:val="28"/>
  </w:num>
  <w:num w:numId="130" w16cid:durableId="809442564">
    <w:abstractNumId w:val="108"/>
  </w:num>
  <w:num w:numId="131" w16cid:durableId="2040887886">
    <w:abstractNumId w:val="157"/>
  </w:num>
  <w:num w:numId="132" w16cid:durableId="1094738753">
    <w:abstractNumId w:val="164"/>
  </w:num>
  <w:num w:numId="133" w16cid:durableId="53551799">
    <w:abstractNumId w:val="65"/>
  </w:num>
  <w:num w:numId="134" w16cid:durableId="119150817">
    <w:abstractNumId w:val="104"/>
  </w:num>
  <w:num w:numId="135" w16cid:durableId="586378903">
    <w:abstractNumId w:val="137"/>
  </w:num>
  <w:num w:numId="136" w16cid:durableId="787158970">
    <w:abstractNumId w:val="118"/>
  </w:num>
  <w:num w:numId="137" w16cid:durableId="1512987068">
    <w:abstractNumId w:val="96"/>
  </w:num>
  <w:num w:numId="138" w16cid:durableId="1714038282">
    <w:abstractNumId w:val="169"/>
  </w:num>
  <w:num w:numId="139" w16cid:durableId="109975771">
    <w:abstractNumId w:val="73"/>
  </w:num>
  <w:num w:numId="140" w16cid:durableId="2103379011">
    <w:abstractNumId w:val="127"/>
  </w:num>
  <w:num w:numId="141" w16cid:durableId="2017883912">
    <w:abstractNumId w:val="77"/>
  </w:num>
  <w:num w:numId="142" w16cid:durableId="1347252339">
    <w:abstractNumId w:val="46"/>
  </w:num>
  <w:num w:numId="143" w16cid:durableId="1205172600">
    <w:abstractNumId w:val="66"/>
  </w:num>
  <w:num w:numId="144" w16cid:durableId="1094857042">
    <w:abstractNumId w:val="83"/>
  </w:num>
  <w:num w:numId="145" w16cid:durableId="624235364">
    <w:abstractNumId w:val="13"/>
  </w:num>
  <w:num w:numId="146" w16cid:durableId="292560626">
    <w:abstractNumId w:val="124"/>
  </w:num>
  <w:num w:numId="147" w16cid:durableId="208996197">
    <w:abstractNumId w:val="140"/>
  </w:num>
  <w:num w:numId="148" w16cid:durableId="752167057">
    <w:abstractNumId w:val="150"/>
  </w:num>
  <w:num w:numId="149" w16cid:durableId="1482232496">
    <w:abstractNumId w:val="56"/>
  </w:num>
  <w:num w:numId="150" w16cid:durableId="1923179265">
    <w:abstractNumId w:val="76"/>
  </w:num>
  <w:num w:numId="151" w16cid:durableId="188109122">
    <w:abstractNumId w:val="44"/>
  </w:num>
  <w:num w:numId="152" w16cid:durableId="618489060">
    <w:abstractNumId w:val="84"/>
  </w:num>
  <w:num w:numId="153" w16cid:durableId="538788080">
    <w:abstractNumId w:val="27"/>
  </w:num>
  <w:num w:numId="154" w16cid:durableId="12273394">
    <w:abstractNumId w:val="123"/>
  </w:num>
  <w:num w:numId="155" w16cid:durableId="1491363821">
    <w:abstractNumId w:val="69"/>
  </w:num>
  <w:num w:numId="156" w16cid:durableId="255677432">
    <w:abstractNumId w:val="48"/>
  </w:num>
  <w:num w:numId="157" w16cid:durableId="1245914067">
    <w:abstractNumId w:val="10"/>
  </w:num>
  <w:num w:numId="158" w16cid:durableId="1130805">
    <w:abstractNumId w:val="97"/>
  </w:num>
  <w:num w:numId="159" w16cid:durableId="1772697958">
    <w:abstractNumId w:val="91"/>
  </w:num>
  <w:num w:numId="160" w16cid:durableId="102111896">
    <w:abstractNumId w:val="170"/>
  </w:num>
  <w:num w:numId="161" w16cid:durableId="1445542562">
    <w:abstractNumId w:val="51"/>
  </w:num>
  <w:num w:numId="162" w16cid:durableId="1723140716">
    <w:abstractNumId w:val="147"/>
  </w:num>
  <w:num w:numId="163" w16cid:durableId="723334996">
    <w:abstractNumId w:val="68"/>
  </w:num>
  <w:num w:numId="164" w16cid:durableId="289828353">
    <w:abstractNumId w:val="34"/>
  </w:num>
  <w:num w:numId="165" w16cid:durableId="960838372">
    <w:abstractNumId w:val="138"/>
  </w:num>
  <w:num w:numId="166" w16cid:durableId="2093886879">
    <w:abstractNumId w:val="121"/>
  </w:num>
  <w:num w:numId="167" w16cid:durableId="1630668711">
    <w:abstractNumId w:val="85"/>
  </w:num>
  <w:num w:numId="168" w16cid:durableId="1641036811">
    <w:abstractNumId w:val="146"/>
  </w:num>
  <w:num w:numId="169" w16cid:durableId="644241088">
    <w:abstractNumId w:val="135"/>
  </w:num>
  <w:num w:numId="170" w16cid:durableId="757335440">
    <w:abstractNumId w:val="29"/>
  </w:num>
  <w:num w:numId="171" w16cid:durableId="1885629997">
    <w:abstractNumId w:val="16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85"/>
    <w:rsid w:val="00003979"/>
    <w:rsid w:val="00006537"/>
    <w:rsid w:val="000126E5"/>
    <w:rsid w:val="000228C9"/>
    <w:rsid w:val="00025C3C"/>
    <w:rsid w:val="00025D20"/>
    <w:rsid w:val="00026EA4"/>
    <w:rsid w:val="00031E3F"/>
    <w:rsid w:val="00034D7A"/>
    <w:rsid w:val="00040924"/>
    <w:rsid w:val="00045012"/>
    <w:rsid w:val="00050D2E"/>
    <w:rsid w:val="00054CBA"/>
    <w:rsid w:val="00054FCE"/>
    <w:rsid w:val="00072B85"/>
    <w:rsid w:val="00074AFE"/>
    <w:rsid w:val="00077387"/>
    <w:rsid w:val="00085DD9"/>
    <w:rsid w:val="000904F7"/>
    <w:rsid w:val="0009174B"/>
    <w:rsid w:val="00094F3D"/>
    <w:rsid w:val="000A5354"/>
    <w:rsid w:val="000A63D1"/>
    <w:rsid w:val="000B25B3"/>
    <w:rsid w:val="000C1C57"/>
    <w:rsid w:val="000C43FF"/>
    <w:rsid w:val="000C7F6B"/>
    <w:rsid w:val="000D08BC"/>
    <w:rsid w:val="000E0B47"/>
    <w:rsid w:val="000E0CA6"/>
    <w:rsid w:val="000E4C42"/>
    <w:rsid w:val="000E6F72"/>
    <w:rsid w:val="000F085D"/>
    <w:rsid w:val="000F335F"/>
    <w:rsid w:val="000F7240"/>
    <w:rsid w:val="00101B9A"/>
    <w:rsid w:val="00104AED"/>
    <w:rsid w:val="001055A5"/>
    <w:rsid w:val="00107399"/>
    <w:rsid w:val="001129CE"/>
    <w:rsid w:val="001274C7"/>
    <w:rsid w:val="0013301B"/>
    <w:rsid w:val="00135EFE"/>
    <w:rsid w:val="00137253"/>
    <w:rsid w:val="001379F6"/>
    <w:rsid w:val="001441E8"/>
    <w:rsid w:val="00151BD6"/>
    <w:rsid w:val="00152F0C"/>
    <w:rsid w:val="00153279"/>
    <w:rsid w:val="00153926"/>
    <w:rsid w:val="00153B05"/>
    <w:rsid w:val="00155234"/>
    <w:rsid w:val="001558C3"/>
    <w:rsid w:val="00157770"/>
    <w:rsid w:val="00157F68"/>
    <w:rsid w:val="00160F0C"/>
    <w:rsid w:val="00162A46"/>
    <w:rsid w:val="001645A7"/>
    <w:rsid w:val="001719D9"/>
    <w:rsid w:val="0017292D"/>
    <w:rsid w:val="001729A0"/>
    <w:rsid w:val="0017732D"/>
    <w:rsid w:val="0018036F"/>
    <w:rsid w:val="00183BE7"/>
    <w:rsid w:val="00183FEA"/>
    <w:rsid w:val="0018431A"/>
    <w:rsid w:val="00195FE8"/>
    <w:rsid w:val="001A0701"/>
    <w:rsid w:val="001A1433"/>
    <w:rsid w:val="001A15E1"/>
    <w:rsid w:val="001A1ABE"/>
    <w:rsid w:val="001A2B2D"/>
    <w:rsid w:val="001A5314"/>
    <w:rsid w:val="001A6124"/>
    <w:rsid w:val="001A6368"/>
    <w:rsid w:val="001B25AA"/>
    <w:rsid w:val="001B2EB9"/>
    <w:rsid w:val="001B3219"/>
    <w:rsid w:val="001B6C46"/>
    <w:rsid w:val="001C216F"/>
    <w:rsid w:val="001C22FF"/>
    <w:rsid w:val="001C41C7"/>
    <w:rsid w:val="001C67EB"/>
    <w:rsid w:val="001D1330"/>
    <w:rsid w:val="001E0870"/>
    <w:rsid w:val="001E39ED"/>
    <w:rsid w:val="001E39F9"/>
    <w:rsid w:val="001E6E08"/>
    <w:rsid w:val="001F0B44"/>
    <w:rsid w:val="001F0EC7"/>
    <w:rsid w:val="001F43BA"/>
    <w:rsid w:val="001F7A1A"/>
    <w:rsid w:val="00201154"/>
    <w:rsid w:val="00201948"/>
    <w:rsid w:val="00206F3E"/>
    <w:rsid w:val="00207177"/>
    <w:rsid w:val="0021185C"/>
    <w:rsid w:val="00212DC4"/>
    <w:rsid w:val="002142CE"/>
    <w:rsid w:val="00214AFE"/>
    <w:rsid w:val="00214EEA"/>
    <w:rsid w:val="00214FB3"/>
    <w:rsid w:val="00222D0A"/>
    <w:rsid w:val="0022341F"/>
    <w:rsid w:val="00223A05"/>
    <w:rsid w:val="002246E2"/>
    <w:rsid w:val="00224B88"/>
    <w:rsid w:val="002318D3"/>
    <w:rsid w:val="00236C97"/>
    <w:rsid w:val="00244A60"/>
    <w:rsid w:val="00246359"/>
    <w:rsid w:val="0024732A"/>
    <w:rsid w:val="00256D88"/>
    <w:rsid w:val="00257387"/>
    <w:rsid w:val="00257973"/>
    <w:rsid w:val="00260E7A"/>
    <w:rsid w:val="002628F1"/>
    <w:rsid w:val="0026515E"/>
    <w:rsid w:val="00265E01"/>
    <w:rsid w:val="00266014"/>
    <w:rsid w:val="00270FC5"/>
    <w:rsid w:val="00274C6D"/>
    <w:rsid w:val="00287732"/>
    <w:rsid w:val="00290A16"/>
    <w:rsid w:val="00292A5A"/>
    <w:rsid w:val="00292C50"/>
    <w:rsid w:val="00292F3D"/>
    <w:rsid w:val="0029362F"/>
    <w:rsid w:val="00295789"/>
    <w:rsid w:val="00296C55"/>
    <w:rsid w:val="002A0437"/>
    <w:rsid w:val="002A4017"/>
    <w:rsid w:val="002B1C5B"/>
    <w:rsid w:val="002B1F08"/>
    <w:rsid w:val="002B2310"/>
    <w:rsid w:val="002B6FFB"/>
    <w:rsid w:val="002B74E5"/>
    <w:rsid w:val="002C5F3A"/>
    <w:rsid w:val="002D0398"/>
    <w:rsid w:val="002D58AD"/>
    <w:rsid w:val="002E3665"/>
    <w:rsid w:val="002F0474"/>
    <w:rsid w:val="002F3C36"/>
    <w:rsid w:val="002F4431"/>
    <w:rsid w:val="002F5137"/>
    <w:rsid w:val="002F5D14"/>
    <w:rsid w:val="00300221"/>
    <w:rsid w:val="00301737"/>
    <w:rsid w:val="003033B2"/>
    <w:rsid w:val="00304EF2"/>
    <w:rsid w:val="00305957"/>
    <w:rsid w:val="00310AF1"/>
    <w:rsid w:val="00310C38"/>
    <w:rsid w:val="0031204B"/>
    <w:rsid w:val="00315D53"/>
    <w:rsid w:val="003175A4"/>
    <w:rsid w:val="003225F2"/>
    <w:rsid w:val="0032269C"/>
    <w:rsid w:val="00323498"/>
    <w:rsid w:val="003241FF"/>
    <w:rsid w:val="00324E8E"/>
    <w:rsid w:val="00325947"/>
    <w:rsid w:val="003347B0"/>
    <w:rsid w:val="00337E51"/>
    <w:rsid w:val="0034182A"/>
    <w:rsid w:val="00343DDA"/>
    <w:rsid w:val="00344911"/>
    <w:rsid w:val="00354919"/>
    <w:rsid w:val="003564EA"/>
    <w:rsid w:val="00357F3F"/>
    <w:rsid w:val="00361AE8"/>
    <w:rsid w:val="00362DF0"/>
    <w:rsid w:val="00364DF4"/>
    <w:rsid w:val="00367727"/>
    <w:rsid w:val="003700F7"/>
    <w:rsid w:val="0037346C"/>
    <w:rsid w:val="0037503C"/>
    <w:rsid w:val="00376FEF"/>
    <w:rsid w:val="00377C74"/>
    <w:rsid w:val="00383296"/>
    <w:rsid w:val="00383B14"/>
    <w:rsid w:val="00391376"/>
    <w:rsid w:val="00396C7C"/>
    <w:rsid w:val="003A2326"/>
    <w:rsid w:val="003A23EB"/>
    <w:rsid w:val="003A3EA5"/>
    <w:rsid w:val="003B0E2A"/>
    <w:rsid w:val="003B15AF"/>
    <w:rsid w:val="003B4B7C"/>
    <w:rsid w:val="003C206D"/>
    <w:rsid w:val="003C32F1"/>
    <w:rsid w:val="003D2202"/>
    <w:rsid w:val="003D4AFB"/>
    <w:rsid w:val="003D4F67"/>
    <w:rsid w:val="003D5AA1"/>
    <w:rsid w:val="003D6537"/>
    <w:rsid w:val="003E01C4"/>
    <w:rsid w:val="003E2C99"/>
    <w:rsid w:val="003E2D98"/>
    <w:rsid w:val="003E30BF"/>
    <w:rsid w:val="003E40EC"/>
    <w:rsid w:val="003E690A"/>
    <w:rsid w:val="003E7253"/>
    <w:rsid w:val="003F2D35"/>
    <w:rsid w:val="003F3BC6"/>
    <w:rsid w:val="003F3C4D"/>
    <w:rsid w:val="003F40D5"/>
    <w:rsid w:val="003F4528"/>
    <w:rsid w:val="00401838"/>
    <w:rsid w:val="0040255A"/>
    <w:rsid w:val="004027D5"/>
    <w:rsid w:val="00406A6E"/>
    <w:rsid w:val="00415639"/>
    <w:rsid w:val="0042359B"/>
    <w:rsid w:val="00424310"/>
    <w:rsid w:val="00424B5B"/>
    <w:rsid w:val="0042722F"/>
    <w:rsid w:val="00427B06"/>
    <w:rsid w:val="004317BA"/>
    <w:rsid w:val="00434513"/>
    <w:rsid w:val="00434D2B"/>
    <w:rsid w:val="00440819"/>
    <w:rsid w:val="00441233"/>
    <w:rsid w:val="004420E3"/>
    <w:rsid w:val="00450132"/>
    <w:rsid w:val="00452A42"/>
    <w:rsid w:val="004621A4"/>
    <w:rsid w:val="004625A9"/>
    <w:rsid w:val="00462E51"/>
    <w:rsid w:val="00463100"/>
    <w:rsid w:val="00466274"/>
    <w:rsid w:val="004708D6"/>
    <w:rsid w:val="00473FE5"/>
    <w:rsid w:val="004760D4"/>
    <w:rsid w:val="00480A3B"/>
    <w:rsid w:val="00481395"/>
    <w:rsid w:val="00484146"/>
    <w:rsid w:val="00485452"/>
    <w:rsid w:val="00485A52"/>
    <w:rsid w:val="00485EB2"/>
    <w:rsid w:val="004A09D7"/>
    <w:rsid w:val="004A3091"/>
    <w:rsid w:val="004A3712"/>
    <w:rsid w:val="004B2724"/>
    <w:rsid w:val="004B2D65"/>
    <w:rsid w:val="004B5274"/>
    <w:rsid w:val="004B5642"/>
    <w:rsid w:val="004B6294"/>
    <w:rsid w:val="004C5E83"/>
    <w:rsid w:val="004C6CAE"/>
    <w:rsid w:val="004D223B"/>
    <w:rsid w:val="004E0C8C"/>
    <w:rsid w:val="004E0CF2"/>
    <w:rsid w:val="004E6539"/>
    <w:rsid w:val="004F1B75"/>
    <w:rsid w:val="004F607B"/>
    <w:rsid w:val="00504521"/>
    <w:rsid w:val="00507F50"/>
    <w:rsid w:val="005119F1"/>
    <w:rsid w:val="0051223C"/>
    <w:rsid w:val="00513746"/>
    <w:rsid w:val="00515BB1"/>
    <w:rsid w:val="00516B8A"/>
    <w:rsid w:val="00516F63"/>
    <w:rsid w:val="00520AC3"/>
    <w:rsid w:val="00524039"/>
    <w:rsid w:val="00525B32"/>
    <w:rsid w:val="00526E5D"/>
    <w:rsid w:val="00530054"/>
    <w:rsid w:val="00530F51"/>
    <w:rsid w:val="00533C63"/>
    <w:rsid w:val="0053434F"/>
    <w:rsid w:val="00536310"/>
    <w:rsid w:val="00545E12"/>
    <w:rsid w:val="005532FE"/>
    <w:rsid w:val="0056080E"/>
    <w:rsid w:val="00560CEB"/>
    <w:rsid w:val="005611D8"/>
    <w:rsid w:val="00565760"/>
    <w:rsid w:val="00565B14"/>
    <w:rsid w:val="00567987"/>
    <w:rsid w:val="005755B7"/>
    <w:rsid w:val="0057650B"/>
    <w:rsid w:val="005768BD"/>
    <w:rsid w:val="00576AD5"/>
    <w:rsid w:val="005823F8"/>
    <w:rsid w:val="0058360D"/>
    <w:rsid w:val="005837B1"/>
    <w:rsid w:val="00583EE5"/>
    <w:rsid w:val="005858C3"/>
    <w:rsid w:val="00585F52"/>
    <w:rsid w:val="0058637B"/>
    <w:rsid w:val="005900E8"/>
    <w:rsid w:val="00592F3D"/>
    <w:rsid w:val="00595462"/>
    <w:rsid w:val="00596C0E"/>
    <w:rsid w:val="005A1984"/>
    <w:rsid w:val="005A3A7C"/>
    <w:rsid w:val="005A77F1"/>
    <w:rsid w:val="005B72EC"/>
    <w:rsid w:val="005C0DAB"/>
    <w:rsid w:val="005C1D72"/>
    <w:rsid w:val="005C3521"/>
    <w:rsid w:val="005C6803"/>
    <w:rsid w:val="005C717C"/>
    <w:rsid w:val="005C7512"/>
    <w:rsid w:val="005D4DA6"/>
    <w:rsid w:val="005D5D7A"/>
    <w:rsid w:val="005E7C4A"/>
    <w:rsid w:val="005F1065"/>
    <w:rsid w:val="005F119F"/>
    <w:rsid w:val="005F2E86"/>
    <w:rsid w:val="005F4FCE"/>
    <w:rsid w:val="00600B68"/>
    <w:rsid w:val="00604B95"/>
    <w:rsid w:val="006210B6"/>
    <w:rsid w:val="006241B5"/>
    <w:rsid w:val="006260C0"/>
    <w:rsid w:val="00626A27"/>
    <w:rsid w:val="00626BF8"/>
    <w:rsid w:val="006272AD"/>
    <w:rsid w:val="00631D02"/>
    <w:rsid w:val="00632B27"/>
    <w:rsid w:val="006376ED"/>
    <w:rsid w:val="00642539"/>
    <w:rsid w:val="00643714"/>
    <w:rsid w:val="00644BAC"/>
    <w:rsid w:val="006542AC"/>
    <w:rsid w:val="00654A8D"/>
    <w:rsid w:val="00660CB9"/>
    <w:rsid w:val="00662564"/>
    <w:rsid w:val="0066457F"/>
    <w:rsid w:val="006647D8"/>
    <w:rsid w:val="006649A2"/>
    <w:rsid w:val="00666506"/>
    <w:rsid w:val="00673B08"/>
    <w:rsid w:val="00683D7D"/>
    <w:rsid w:val="00690C70"/>
    <w:rsid w:val="00692B1C"/>
    <w:rsid w:val="00693EC8"/>
    <w:rsid w:val="0069775E"/>
    <w:rsid w:val="0069790D"/>
    <w:rsid w:val="006A0615"/>
    <w:rsid w:val="006A0E20"/>
    <w:rsid w:val="006A1D04"/>
    <w:rsid w:val="006A3043"/>
    <w:rsid w:val="006A7F68"/>
    <w:rsid w:val="006B0859"/>
    <w:rsid w:val="006B3DC0"/>
    <w:rsid w:val="006B464F"/>
    <w:rsid w:val="006B4D0E"/>
    <w:rsid w:val="006C4324"/>
    <w:rsid w:val="006C59A9"/>
    <w:rsid w:val="006E2EAB"/>
    <w:rsid w:val="006F0F2E"/>
    <w:rsid w:val="006F3751"/>
    <w:rsid w:val="006F4216"/>
    <w:rsid w:val="006F4655"/>
    <w:rsid w:val="006F5077"/>
    <w:rsid w:val="0070237E"/>
    <w:rsid w:val="007033C7"/>
    <w:rsid w:val="0070357C"/>
    <w:rsid w:val="00704F87"/>
    <w:rsid w:val="00706766"/>
    <w:rsid w:val="00707701"/>
    <w:rsid w:val="00707788"/>
    <w:rsid w:val="00711B5E"/>
    <w:rsid w:val="007120EA"/>
    <w:rsid w:val="007156F0"/>
    <w:rsid w:val="00715DE4"/>
    <w:rsid w:val="00720E46"/>
    <w:rsid w:val="00724B58"/>
    <w:rsid w:val="007309C2"/>
    <w:rsid w:val="00743527"/>
    <w:rsid w:val="007533B5"/>
    <w:rsid w:val="00761A77"/>
    <w:rsid w:val="007754CB"/>
    <w:rsid w:val="00781225"/>
    <w:rsid w:val="00786A48"/>
    <w:rsid w:val="00791D4D"/>
    <w:rsid w:val="00793ADA"/>
    <w:rsid w:val="00795AE8"/>
    <w:rsid w:val="007965DD"/>
    <w:rsid w:val="007A36C1"/>
    <w:rsid w:val="007A6DD4"/>
    <w:rsid w:val="007B0131"/>
    <w:rsid w:val="007B135A"/>
    <w:rsid w:val="007B1A64"/>
    <w:rsid w:val="007B2BCD"/>
    <w:rsid w:val="007B3D33"/>
    <w:rsid w:val="007B4297"/>
    <w:rsid w:val="007B6A1F"/>
    <w:rsid w:val="007B7A77"/>
    <w:rsid w:val="007D1472"/>
    <w:rsid w:val="007D26D8"/>
    <w:rsid w:val="007D5C59"/>
    <w:rsid w:val="007E196F"/>
    <w:rsid w:val="007E3233"/>
    <w:rsid w:val="007E7C07"/>
    <w:rsid w:val="007F70E5"/>
    <w:rsid w:val="007F76E3"/>
    <w:rsid w:val="00801111"/>
    <w:rsid w:val="00802576"/>
    <w:rsid w:val="008027C4"/>
    <w:rsid w:val="008056D1"/>
    <w:rsid w:val="0080627F"/>
    <w:rsid w:val="00807724"/>
    <w:rsid w:val="008142B1"/>
    <w:rsid w:val="00814697"/>
    <w:rsid w:val="008241BE"/>
    <w:rsid w:val="00826989"/>
    <w:rsid w:val="00830D46"/>
    <w:rsid w:val="00831C32"/>
    <w:rsid w:val="00835EEE"/>
    <w:rsid w:val="00843CAA"/>
    <w:rsid w:val="0084487D"/>
    <w:rsid w:val="008503CF"/>
    <w:rsid w:val="008512AA"/>
    <w:rsid w:val="00854191"/>
    <w:rsid w:val="00854506"/>
    <w:rsid w:val="00856E97"/>
    <w:rsid w:val="0085717B"/>
    <w:rsid w:val="00860A9F"/>
    <w:rsid w:val="00865761"/>
    <w:rsid w:val="00865D97"/>
    <w:rsid w:val="00873475"/>
    <w:rsid w:val="00875220"/>
    <w:rsid w:val="00882272"/>
    <w:rsid w:val="008824AD"/>
    <w:rsid w:val="00882523"/>
    <w:rsid w:val="008865AD"/>
    <w:rsid w:val="00887E92"/>
    <w:rsid w:val="00890DF7"/>
    <w:rsid w:val="008922E5"/>
    <w:rsid w:val="00892CB8"/>
    <w:rsid w:val="00894304"/>
    <w:rsid w:val="008954B5"/>
    <w:rsid w:val="008978AE"/>
    <w:rsid w:val="008A49C7"/>
    <w:rsid w:val="008A559D"/>
    <w:rsid w:val="008A67E5"/>
    <w:rsid w:val="008B10AB"/>
    <w:rsid w:val="008B1D29"/>
    <w:rsid w:val="008B3811"/>
    <w:rsid w:val="008C1E50"/>
    <w:rsid w:val="008C45DC"/>
    <w:rsid w:val="008C798B"/>
    <w:rsid w:val="008D22D4"/>
    <w:rsid w:val="008D3B89"/>
    <w:rsid w:val="008D4B9C"/>
    <w:rsid w:val="008D514D"/>
    <w:rsid w:val="008D6EFF"/>
    <w:rsid w:val="008E2F8D"/>
    <w:rsid w:val="008F053E"/>
    <w:rsid w:val="008F43DA"/>
    <w:rsid w:val="008F5943"/>
    <w:rsid w:val="00900EDA"/>
    <w:rsid w:val="00902608"/>
    <w:rsid w:val="0090574F"/>
    <w:rsid w:val="00905ED6"/>
    <w:rsid w:val="00907DC5"/>
    <w:rsid w:val="009106CF"/>
    <w:rsid w:val="00911AEE"/>
    <w:rsid w:val="00912751"/>
    <w:rsid w:val="00923B43"/>
    <w:rsid w:val="009248DD"/>
    <w:rsid w:val="00933948"/>
    <w:rsid w:val="009356DA"/>
    <w:rsid w:val="00944C18"/>
    <w:rsid w:val="00945B94"/>
    <w:rsid w:val="00945D73"/>
    <w:rsid w:val="009529E1"/>
    <w:rsid w:val="00953991"/>
    <w:rsid w:val="009602F4"/>
    <w:rsid w:val="00960C28"/>
    <w:rsid w:val="00963174"/>
    <w:rsid w:val="00963FAE"/>
    <w:rsid w:val="00964B54"/>
    <w:rsid w:val="00970EA3"/>
    <w:rsid w:val="009767E6"/>
    <w:rsid w:val="0097710B"/>
    <w:rsid w:val="009826EF"/>
    <w:rsid w:val="00986DC8"/>
    <w:rsid w:val="009878A2"/>
    <w:rsid w:val="00987DF4"/>
    <w:rsid w:val="0099314E"/>
    <w:rsid w:val="00994761"/>
    <w:rsid w:val="00994C9B"/>
    <w:rsid w:val="00994E56"/>
    <w:rsid w:val="00996159"/>
    <w:rsid w:val="00996B33"/>
    <w:rsid w:val="00997F2D"/>
    <w:rsid w:val="009A0084"/>
    <w:rsid w:val="009A2C13"/>
    <w:rsid w:val="009B2807"/>
    <w:rsid w:val="009B2B54"/>
    <w:rsid w:val="009B5FB9"/>
    <w:rsid w:val="009B7C3B"/>
    <w:rsid w:val="009C5416"/>
    <w:rsid w:val="009C554D"/>
    <w:rsid w:val="009C7083"/>
    <w:rsid w:val="009D0B8B"/>
    <w:rsid w:val="009D29F0"/>
    <w:rsid w:val="009D2C75"/>
    <w:rsid w:val="009E6687"/>
    <w:rsid w:val="009F0CF4"/>
    <w:rsid w:val="00A03280"/>
    <w:rsid w:val="00A04984"/>
    <w:rsid w:val="00A13049"/>
    <w:rsid w:val="00A154E7"/>
    <w:rsid w:val="00A23FB1"/>
    <w:rsid w:val="00A251CD"/>
    <w:rsid w:val="00A25295"/>
    <w:rsid w:val="00A27F41"/>
    <w:rsid w:val="00A31B6C"/>
    <w:rsid w:val="00A36C23"/>
    <w:rsid w:val="00A45AA3"/>
    <w:rsid w:val="00A45AD2"/>
    <w:rsid w:val="00A50CA3"/>
    <w:rsid w:val="00A56EBD"/>
    <w:rsid w:val="00A60A44"/>
    <w:rsid w:val="00A62DF3"/>
    <w:rsid w:val="00A67285"/>
    <w:rsid w:val="00A6747E"/>
    <w:rsid w:val="00A7036F"/>
    <w:rsid w:val="00A74B49"/>
    <w:rsid w:val="00A75DC1"/>
    <w:rsid w:val="00A83FC3"/>
    <w:rsid w:val="00A92403"/>
    <w:rsid w:val="00A942A9"/>
    <w:rsid w:val="00A94AC9"/>
    <w:rsid w:val="00AA3D37"/>
    <w:rsid w:val="00AA55D8"/>
    <w:rsid w:val="00AA5FA3"/>
    <w:rsid w:val="00AB167D"/>
    <w:rsid w:val="00AB1798"/>
    <w:rsid w:val="00AB2FF8"/>
    <w:rsid w:val="00AB3B18"/>
    <w:rsid w:val="00AB78E3"/>
    <w:rsid w:val="00AB78FF"/>
    <w:rsid w:val="00AC25E4"/>
    <w:rsid w:val="00AC4585"/>
    <w:rsid w:val="00AD6FC5"/>
    <w:rsid w:val="00AE13B4"/>
    <w:rsid w:val="00AE3C17"/>
    <w:rsid w:val="00AF0727"/>
    <w:rsid w:val="00AF5BDB"/>
    <w:rsid w:val="00AF72F7"/>
    <w:rsid w:val="00B06E69"/>
    <w:rsid w:val="00B10D79"/>
    <w:rsid w:val="00B20522"/>
    <w:rsid w:val="00B22728"/>
    <w:rsid w:val="00B24A3C"/>
    <w:rsid w:val="00B2556B"/>
    <w:rsid w:val="00B30253"/>
    <w:rsid w:val="00B30B9B"/>
    <w:rsid w:val="00B31740"/>
    <w:rsid w:val="00B35BD2"/>
    <w:rsid w:val="00B41F0E"/>
    <w:rsid w:val="00B52492"/>
    <w:rsid w:val="00B526BF"/>
    <w:rsid w:val="00B548F3"/>
    <w:rsid w:val="00B6319F"/>
    <w:rsid w:val="00B66D18"/>
    <w:rsid w:val="00B66FA7"/>
    <w:rsid w:val="00B755E0"/>
    <w:rsid w:val="00B7683E"/>
    <w:rsid w:val="00B77F75"/>
    <w:rsid w:val="00B81DC3"/>
    <w:rsid w:val="00B851FB"/>
    <w:rsid w:val="00B90423"/>
    <w:rsid w:val="00B9620E"/>
    <w:rsid w:val="00BA185C"/>
    <w:rsid w:val="00BA47A2"/>
    <w:rsid w:val="00BA607E"/>
    <w:rsid w:val="00BB0E18"/>
    <w:rsid w:val="00BB1540"/>
    <w:rsid w:val="00BB3C93"/>
    <w:rsid w:val="00BB63F8"/>
    <w:rsid w:val="00BC0C46"/>
    <w:rsid w:val="00BC496D"/>
    <w:rsid w:val="00BC5486"/>
    <w:rsid w:val="00BC66E1"/>
    <w:rsid w:val="00BD023F"/>
    <w:rsid w:val="00BD1518"/>
    <w:rsid w:val="00BD2F29"/>
    <w:rsid w:val="00BD618F"/>
    <w:rsid w:val="00BD7A2B"/>
    <w:rsid w:val="00BF02FA"/>
    <w:rsid w:val="00BF0704"/>
    <w:rsid w:val="00BF49CA"/>
    <w:rsid w:val="00BF5E49"/>
    <w:rsid w:val="00BF61C0"/>
    <w:rsid w:val="00C00A6A"/>
    <w:rsid w:val="00C05727"/>
    <w:rsid w:val="00C10511"/>
    <w:rsid w:val="00C15B8B"/>
    <w:rsid w:val="00C15EE0"/>
    <w:rsid w:val="00C206EA"/>
    <w:rsid w:val="00C218C6"/>
    <w:rsid w:val="00C22D45"/>
    <w:rsid w:val="00C24900"/>
    <w:rsid w:val="00C31415"/>
    <w:rsid w:val="00C32B5D"/>
    <w:rsid w:val="00C3317C"/>
    <w:rsid w:val="00C41F39"/>
    <w:rsid w:val="00C422DA"/>
    <w:rsid w:val="00C42479"/>
    <w:rsid w:val="00C437EC"/>
    <w:rsid w:val="00C463FC"/>
    <w:rsid w:val="00C469B8"/>
    <w:rsid w:val="00C51C19"/>
    <w:rsid w:val="00C56308"/>
    <w:rsid w:val="00C61395"/>
    <w:rsid w:val="00C61DC5"/>
    <w:rsid w:val="00C61EBD"/>
    <w:rsid w:val="00C675C1"/>
    <w:rsid w:val="00C703DC"/>
    <w:rsid w:val="00C7515D"/>
    <w:rsid w:val="00C7662B"/>
    <w:rsid w:val="00C82482"/>
    <w:rsid w:val="00C82A3B"/>
    <w:rsid w:val="00C90276"/>
    <w:rsid w:val="00C9137C"/>
    <w:rsid w:val="00C95B84"/>
    <w:rsid w:val="00C96890"/>
    <w:rsid w:val="00C97A59"/>
    <w:rsid w:val="00CA0AE8"/>
    <w:rsid w:val="00CA2FD7"/>
    <w:rsid w:val="00CA66D1"/>
    <w:rsid w:val="00CB3CFB"/>
    <w:rsid w:val="00CB6C38"/>
    <w:rsid w:val="00CC00EC"/>
    <w:rsid w:val="00CC0F54"/>
    <w:rsid w:val="00CC231A"/>
    <w:rsid w:val="00CC233F"/>
    <w:rsid w:val="00CC5F7F"/>
    <w:rsid w:val="00CC7837"/>
    <w:rsid w:val="00CD10EF"/>
    <w:rsid w:val="00CD1D35"/>
    <w:rsid w:val="00CD35EC"/>
    <w:rsid w:val="00CD5100"/>
    <w:rsid w:val="00CD51EE"/>
    <w:rsid w:val="00CE1FFD"/>
    <w:rsid w:val="00CE2716"/>
    <w:rsid w:val="00CE4196"/>
    <w:rsid w:val="00CE455C"/>
    <w:rsid w:val="00CE5F08"/>
    <w:rsid w:val="00CE6259"/>
    <w:rsid w:val="00CF363F"/>
    <w:rsid w:val="00D03AF4"/>
    <w:rsid w:val="00D10B16"/>
    <w:rsid w:val="00D1167E"/>
    <w:rsid w:val="00D15A8F"/>
    <w:rsid w:val="00D17707"/>
    <w:rsid w:val="00D17FB5"/>
    <w:rsid w:val="00D21610"/>
    <w:rsid w:val="00D23E2C"/>
    <w:rsid w:val="00D253DC"/>
    <w:rsid w:val="00D30FBD"/>
    <w:rsid w:val="00D318D2"/>
    <w:rsid w:val="00D352C2"/>
    <w:rsid w:val="00D47FC8"/>
    <w:rsid w:val="00D51944"/>
    <w:rsid w:val="00D51F29"/>
    <w:rsid w:val="00D521C5"/>
    <w:rsid w:val="00D574C9"/>
    <w:rsid w:val="00D57E7E"/>
    <w:rsid w:val="00D63FBB"/>
    <w:rsid w:val="00D653E5"/>
    <w:rsid w:val="00D660FF"/>
    <w:rsid w:val="00D74D79"/>
    <w:rsid w:val="00D764F4"/>
    <w:rsid w:val="00D87F22"/>
    <w:rsid w:val="00D94C54"/>
    <w:rsid w:val="00DA1FB9"/>
    <w:rsid w:val="00DA214F"/>
    <w:rsid w:val="00DA4F01"/>
    <w:rsid w:val="00DA5E8E"/>
    <w:rsid w:val="00DA6031"/>
    <w:rsid w:val="00DA6EEB"/>
    <w:rsid w:val="00DA7F38"/>
    <w:rsid w:val="00DB0007"/>
    <w:rsid w:val="00DB05B1"/>
    <w:rsid w:val="00DB3F93"/>
    <w:rsid w:val="00DB5D04"/>
    <w:rsid w:val="00DC07FA"/>
    <w:rsid w:val="00DC3203"/>
    <w:rsid w:val="00DC49D0"/>
    <w:rsid w:val="00DC5944"/>
    <w:rsid w:val="00DC6649"/>
    <w:rsid w:val="00DD3946"/>
    <w:rsid w:val="00DE2CED"/>
    <w:rsid w:val="00DE3319"/>
    <w:rsid w:val="00DE38BF"/>
    <w:rsid w:val="00DE4013"/>
    <w:rsid w:val="00DE6176"/>
    <w:rsid w:val="00DF0C79"/>
    <w:rsid w:val="00DF0D22"/>
    <w:rsid w:val="00DF175C"/>
    <w:rsid w:val="00E05F87"/>
    <w:rsid w:val="00E06C3B"/>
    <w:rsid w:val="00E13834"/>
    <w:rsid w:val="00E14290"/>
    <w:rsid w:val="00E16A51"/>
    <w:rsid w:val="00E2016E"/>
    <w:rsid w:val="00E22FF4"/>
    <w:rsid w:val="00E24647"/>
    <w:rsid w:val="00E312F8"/>
    <w:rsid w:val="00E33D4B"/>
    <w:rsid w:val="00E347B8"/>
    <w:rsid w:val="00E4065F"/>
    <w:rsid w:val="00E4137C"/>
    <w:rsid w:val="00E446F0"/>
    <w:rsid w:val="00E457BD"/>
    <w:rsid w:val="00E46621"/>
    <w:rsid w:val="00E46A0D"/>
    <w:rsid w:val="00E46B56"/>
    <w:rsid w:val="00E506AA"/>
    <w:rsid w:val="00E51BCA"/>
    <w:rsid w:val="00E56E3C"/>
    <w:rsid w:val="00E57AAE"/>
    <w:rsid w:val="00E57C8C"/>
    <w:rsid w:val="00E57CE5"/>
    <w:rsid w:val="00E8020C"/>
    <w:rsid w:val="00E81778"/>
    <w:rsid w:val="00E827CE"/>
    <w:rsid w:val="00E96DFC"/>
    <w:rsid w:val="00EA0C9F"/>
    <w:rsid w:val="00EA1AE2"/>
    <w:rsid w:val="00EA23A6"/>
    <w:rsid w:val="00EA686C"/>
    <w:rsid w:val="00EA71CE"/>
    <w:rsid w:val="00EB1AE8"/>
    <w:rsid w:val="00EB1F95"/>
    <w:rsid w:val="00EB7A21"/>
    <w:rsid w:val="00EC1B99"/>
    <w:rsid w:val="00EC1D1C"/>
    <w:rsid w:val="00EC2FE0"/>
    <w:rsid w:val="00ED1F73"/>
    <w:rsid w:val="00ED2CCE"/>
    <w:rsid w:val="00ED4DAD"/>
    <w:rsid w:val="00EE21AA"/>
    <w:rsid w:val="00EE248A"/>
    <w:rsid w:val="00EE4B1D"/>
    <w:rsid w:val="00EF4FF3"/>
    <w:rsid w:val="00EF5023"/>
    <w:rsid w:val="00EF7D96"/>
    <w:rsid w:val="00F100CF"/>
    <w:rsid w:val="00F10697"/>
    <w:rsid w:val="00F27976"/>
    <w:rsid w:val="00F31087"/>
    <w:rsid w:val="00F33504"/>
    <w:rsid w:val="00F36B7A"/>
    <w:rsid w:val="00F3734B"/>
    <w:rsid w:val="00F416BE"/>
    <w:rsid w:val="00F44F59"/>
    <w:rsid w:val="00F47D70"/>
    <w:rsid w:val="00F50F7D"/>
    <w:rsid w:val="00F6070A"/>
    <w:rsid w:val="00F60826"/>
    <w:rsid w:val="00F61DFF"/>
    <w:rsid w:val="00F71492"/>
    <w:rsid w:val="00F71504"/>
    <w:rsid w:val="00F73331"/>
    <w:rsid w:val="00F753E2"/>
    <w:rsid w:val="00F818DD"/>
    <w:rsid w:val="00F82332"/>
    <w:rsid w:val="00F850D8"/>
    <w:rsid w:val="00F939B6"/>
    <w:rsid w:val="00FA5765"/>
    <w:rsid w:val="00FA681A"/>
    <w:rsid w:val="00FA6996"/>
    <w:rsid w:val="00FA6BC8"/>
    <w:rsid w:val="00FB133E"/>
    <w:rsid w:val="00FB3828"/>
    <w:rsid w:val="00FB5092"/>
    <w:rsid w:val="00FB5749"/>
    <w:rsid w:val="00FB705F"/>
    <w:rsid w:val="00FC0425"/>
    <w:rsid w:val="00FC0CF5"/>
    <w:rsid w:val="00FC3423"/>
    <w:rsid w:val="00FC4599"/>
    <w:rsid w:val="00FC5593"/>
    <w:rsid w:val="00FD2BBA"/>
    <w:rsid w:val="00FD3629"/>
    <w:rsid w:val="00FD43F8"/>
    <w:rsid w:val="00FD7CAC"/>
    <w:rsid w:val="00FE651A"/>
    <w:rsid w:val="00FF06AB"/>
    <w:rsid w:val="00FF26DE"/>
    <w:rsid w:val="00FF2F95"/>
    <w:rsid w:val="00FF68E4"/>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CD90E8-8F17-D240-BD91-F20E692EA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F0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sz w:val="24"/>
      <w:szCs w:val="24"/>
    </w:rPr>
  </w:style>
  <w:style w:type="paragraph" w:styleId="Heading1">
    <w:name w:val="heading 1"/>
    <w:basedOn w:val="Normal"/>
    <w:next w:val="Normal"/>
    <w:link w:val="Heading1Char"/>
    <w:uiPriority w:val="9"/>
    <w:qFormat/>
    <w:rsid w:val="00A45AA3"/>
    <w:pPr>
      <w:keepNext/>
      <w:keepLines/>
      <w:spacing w:before="240"/>
      <w:outlineLvl w:val="0"/>
    </w:pPr>
    <w:rPr>
      <w:rFonts w:asciiTheme="majorHAnsi" w:eastAsiaTheme="majorEastAsia" w:hAnsiTheme="majorHAnsi" w:cstheme="majorBidi"/>
      <w:color w:val="0070C0"/>
      <w:sz w:val="32"/>
      <w:szCs w:val="32"/>
    </w:rPr>
  </w:style>
  <w:style w:type="paragraph" w:styleId="Heading2">
    <w:name w:val="heading 2"/>
    <w:basedOn w:val="Normal"/>
    <w:next w:val="Normal"/>
    <w:link w:val="Heading2Char"/>
    <w:uiPriority w:val="9"/>
    <w:unhideWhenUsed/>
    <w:qFormat/>
    <w:rsid w:val="00A45AA3"/>
    <w:pPr>
      <w:keepNext/>
      <w:keepLines/>
      <w:spacing w:before="40"/>
      <w:outlineLvl w:val="1"/>
    </w:pPr>
    <w:rPr>
      <w:rFonts w:asciiTheme="majorHAnsi" w:eastAsiaTheme="majorEastAsia" w:hAnsiTheme="majorHAnsi" w:cstheme="majorBidi"/>
      <w:color w:val="0070C0"/>
      <w:sz w:val="26"/>
      <w:szCs w:val="26"/>
    </w:rPr>
  </w:style>
  <w:style w:type="paragraph" w:styleId="Heading3">
    <w:name w:val="heading 3"/>
    <w:basedOn w:val="Normal"/>
    <w:next w:val="Normal"/>
    <w:link w:val="Heading3Char"/>
    <w:uiPriority w:val="9"/>
    <w:unhideWhenUsed/>
    <w:qFormat/>
    <w:rsid w:val="00A45AA3"/>
    <w:pPr>
      <w:outlineLvl w:val="2"/>
    </w:pPr>
    <w:rPr>
      <w:color w:val="0070C0"/>
    </w:rPr>
  </w:style>
  <w:style w:type="paragraph" w:styleId="Heading4">
    <w:name w:val="heading 4"/>
    <w:basedOn w:val="Normal"/>
    <w:next w:val="Normal"/>
    <w:link w:val="Heading4Char"/>
    <w:uiPriority w:val="9"/>
    <w:unhideWhenUsed/>
    <w:qFormat/>
    <w:rsid w:val="00A45AA3"/>
    <w:pPr>
      <w:keepNext/>
      <w:keepLines/>
      <w:spacing w:before="40"/>
      <w:outlineLvl w:val="3"/>
    </w:pPr>
    <w:rPr>
      <w:rFonts w:asciiTheme="majorHAnsi" w:eastAsiaTheme="majorEastAsia" w:hAnsiTheme="majorHAnsi" w:cstheme="majorBidi"/>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rPr>
      <w:rFonts w:ascii="Calibri" w:hAnsi="Calibri" w:cs="Arial Unicode MS"/>
      <w:color w:val="000000"/>
      <w:sz w:val="24"/>
      <w:szCs w:val="24"/>
      <w:u w:color="000000"/>
    </w:rPr>
  </w:style>
  <w:style w:type="paragraph" w:styleId="Header">
    <w:name w:val="header"/>
    <w:rPr>
      <w:rFonts w:ascii="Calibri" w:hAnsi="Calibri" w:cs="Arial Unicode MS"/>
      <w:color w:val="000000"/>
      <w:sz w:val="24"/>
      <w:szCs w:val="24"/>
      <w:u w:color="000000"/>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styleId="ListParagraph">
    <w:name w:val="List Paragraph"/>
    <w:pPr>
      <w:ind w:left="720"/>
    </w:pPr>
    <w:rPr>
      <w:rFonts w:ascii="Calibri" w:hAnsi="Calibri" w:cs="Arial Unicode MS"/>
      <w:color w:val="000000"/>
      <w:sz w:val="24"/>
      <w:szCs w:val="24"/>
      <w:u w:color="000000"/>
    </w:rPr>
  </w:style>
  <w:style w:type="numbering" w:customStyle="1" w:styleId="ImportedStyle2">
    <w:name w:val="Imported Style 2"/>
    <w:pPr>
      <w:numPr>
        <w:numId w:val="1"/>
      </w:numPr>
    </w:pPr>
  </w:style>
  <w:style w:type="numbering" w:customStyle="1" w:styleId="ImportedStyle3">
    <w:name w:val="Imported Style 3"/>
    <w:pPr>
      <w:numPr>
        <w:numId w:val="2"/>
      </w:numPr>
    </w:pPr>
  </w:style>
  <w:style w:type="numbering" w:customStyle="1" w:styleId="ImportedStyle4">
    <w:name w:val="Imported Style 4"/>
    <w:pPr>
      <w:numPr>
        <w:numId w:val="3"/>
      </w:numPr>
    </w:pPr>
  </w:style>
  <w:style w:type="numbering" w:customStyle="1" w:styleId="ImportedStyle5">
    <w:name w:val="Imported Style 5"/>
    <w:pPr>
      <w:numPr>
        <w:numId w:val="4"/>
      </w:numPr>
    </w:pPr>
  </w:style>
  <w:style w:type="numbering" w:customStyle="1" w:styleId="ImportedStyle6">
    <w:name w:val="Imported Style 6"/>
    <w:pPr>
      <w:numPr>
        <w:numId w:val="5"/>
      </w:numPr>
    </w:pPr>
  </w:style>
  <w:style w:type="numbering" w:customStyle="1" w:styleId="ImportedStyle7">
    <w:name w:val="Imported Style 7"/>
    <w:pPr>
      <w:numPr>
        <w:numId w:val="6"/>
      </w:numPr>
    </w:pPr>
  </w:style>
  <w:style w:type="paragraph" w:customStyle="1" w:styleId="Heading">
    <w:name w:val="Heading"/>
    <w:next w:val="Body"/>
    <w:pPr>
      <w:keepNext/>
      <w:keepLines/>
      <w:spacing w:before="400" w:after="40"/>
      <w:outlineLvl w:val="0"/>
    </w:pPr>
    <w:rPr>
      <w:rFonts w:ascii="Calibri" w:hAnsi="Calibri" w:cs="Arial Unicode MS"/>
      <w:color w:val="0070C0"/>
      <w:sz w:val="28"/>
      <w:szCs w:val="28"/>
      <w:u w:color="0070C0"/>
      <w:lang w:val="it-IT"/>
      <w14:textOutline w14:w="0" w14:cap="flat" w14:cmpd="sng" w14:algn="ctr">
        <w14:noFill/>
        <w14:prstDash w14:val="solid"/>
        <w14:bevel/>
      </w14:textOutline>
    </w:rPr>
  </w:style>
  <w:style w:type="numbering" w:customStyle="1" w:styleId="ImportedStyle8">
    <w:name w:val="Imported Style 8"/>
    <w:pPr>
      <w:numPr>
        <w:numId w:val="7"/>
      </w:numPr>
    </w:pPr>
  </w:style>
  <w:style w:type="numbering" w:customStyle="1" w:styleId="ImportedStyle1">
    <w:name w:val="Imported Style 1"/>
    <w:pPr>
      <w:numPr>
        <w:numId w:val="8"/>
      </w:numPr>
    </w:pPr>
  </w:style>
  <w:style w:type="numbering" w:customStyle="1" w:styleId="ImportedStyle9">
    <w:name w:val="Imported Style 9"/>
    <w:pPr>
      <w:numPr>
        <w:numId w:val="9"/>
      </w:numPr>
    </w:pPr>
  </w:style>
  <w:style w:type="paragraph" w:styleId="FootnoteText">
    <w:name w:val="footnote text"/>
    <w:rPr>
      <w:rFonts w:ascii="Calibri" w:hAnsi="Calibri" w:cs="Arial Unicode MS"/>
      <w:color w:val="000000"/>
      <w:sz w:val="24"/>
      <w:szCs w:val="24"/>
      <w:u w:color="000000"/>
    </w:rPr>
  </w:style>
  <w:style w:type="numbering" w:customStyle="1" w:styleId="ImportedStyle10">
    <w:name w:val="Imported Style 10"/>
    <w:pPr>
      <w:numPr>
        <w:numId w:val="10"/>
      </w:numPr>
    </w:pPr>
  </w:style>
  <w:style w:type="numbering" w:customStyle="1" w:styleId="Bullets">
    <w:name w:val="Bullets"/>
    <w:pPr>
      <w:numPr>
        <w:numId w:val="11"/>
      </w:numPr>
    </w:p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paragraph" w:styleId="NormalWeb">
    <w:name w:val="Normal (Web)"/>
    <w:uiPriority w:val="99"/>
    <w:pPr>
      <w:spacing w:before="100" w:after="100"/>
    </w:pPr>
    <w:rPr>
      <w:rFonts w:cs="Arial Unicode MS"/>
      <w:color w:val="000000"/>
      <w:sz w:val="24"/>
      <w:szCs w:val="24"/>
      <w:u w:color="000000"/>
    </w:r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5">
    <w:name w:val="Imported Style 25"/>
    <w:pPr>
      <w:numPr>
        <w:numId w:val="25"/>
      </w:numPr>
    </w:pPr>
  </w:style>
  <w:style w:type="numbering" w:customStyle="1" w:styleId="ImportedStyle26">
    <w:name w:val="Imported Style 26"/>
    <w:pPr>
      <w:numPr>
        <w:numId w:val="26"/>
      </w:numPr>
    </w:pPr>
  </w:style>
  <w:style w:type="character" w:customStyle="1" w:styleId="Heading1Char">
    <w:name w:val="Heading 1 Char"/>
    <w:basedOn w:val="DefaultParagraphFont"/>
    <w:link w:val="Heading1"/>
    <w:uiPriority w:val="9"/>
    <w:rsid w:val="00A45AA3"/>
    <w:rPr>
      <w:rFonts w:asciiTheme="majorHAnsi" w:eastAsiaTheme="majorEastAsia" w:hAnsiTheme="majorHAnsi" w:cstheme="majorBidi"/>
      <w:color w:val="0070C0"/>
      <w:sz w:val="32"/>
      <w:szCs w:val="32"/>
    </w:rPr>
  </w:style>
  <w:style w:type="paragraph" w:customStyle="1" w:styleId="Style1">
    <w:name w:val="Style1"/>
    <w:basedOn w:val="Heading1"/>
    <w:qFormat/>
    <w:rsid w:val="00034D7A"/>
  </w:style>
  <w:style w:type="character" w:customStyle="1" w:styleId="Heading2Char">
    <w:name w:val="Heading 2 Char"/>
    <w:basedOn w:val="DefaultParagraphFont"/>
    <w:link w:val="Heading2"/>
    <w:uiPriority w:val="9"/>
    <w:rsid w:val="00A45AA3"/>
    <w:rPr>
      <w:rFonts w:asciiTheme="majorHAnsi" w:eastAsiaTheme="majorEastAsia" w:hAnsiTheme="majorHAnsi" w:cstheme="majorBidi"/>
      <w:color w:val="0070C0"/>
      <w:sz w:val="26"/>
      <w:szCs w:val="26"/>
    </w:rPr>
  </w:style>
  <w:style w:type="character" w:customStyle="1" w:styleId="Heading3Char">
    <w:name w:val="Heading 3 Char"/>
    <w:basedOn w:val="DefaultParagraphFont"/>
    <w:link w:val="Heading3"/>
    <w:uiPriority w:val="9"/>
    <w:rsid w:val="00A45AA3"/>
    <w:rPr>
      <w:rFonts w:ascii="Calibri" w:hAnsi="Calibri" w:cs="Calibri"/>
      <w:color w:val="0070C0"/>
      <w:sz w:val="24"/>
      <w:szCs w:val="24"/>
    </w:rPr>
  </w:style>
  <w:style w:type="character" w:styleId="FootnoteReference">
    <w:name w:val="footnote reference"/>
    <w:basedOn w:val="DefaultParagraphFont"/>
    <w:uiPriority w:val="99"/>
    <w:semiHidden/>
    <w:unhideWhenUsed/>
    <w:rsid w:val="00C97A59"/>
    <w:rPr>
      <w:vertAlign w:val="superscript"/>
    </w:rPr>
  </w:style>
  <w:style w:type="character" w:styleId="UnresolvedMention">
    <w:name w:val="Unresolved Mention"/>
    <w:basedOn w:val="DefaultParagraphFont"/>
    <w:uiPriority w:val="99"/>
    <w:semiHidden/>
    <w:unhideWhenUsed/>
    <w:rsid w:val="001C67EB"/>
    <w:rPr>
      <w:color w:val="605E5C"/>
      <w:shd w:val="clear" w:color="auto" w:fill="E1DFDD"/>
    </w:rPr>
  </w:style>
  <w:style w:type="character" w:customStyle="1" w:styleId="apple-converted-space">
    <w:name w:val="apple-converted-space"/>
    <w:basedOn w:val="DefaultParagraphFont"/>
    <w:rsid w:val="001C67EB"/>
  </w:style>
  <w:style w:type="character" w:customStyle="1" w:styleId="Heading4Char">
    <w:name w:val="Heading 4 Char"/>
    <w:basedOn w:val="DefaultParagraphFont"/>
    <w:link w:val="Heading4"/>
    <w:uiPriority w:val="9"/>
    <w:rsid w:val="00A45AA3"/>
    <w:rPr>
      <w:rFonts w:asciiTheme="majorHAnsi" w:eastAsiaTheme="majorEastAsia" w:hAnsiTheme="majorHAnsi" w:cstheme="majorBidi"/>
      <w:i/>
      <w:iCs/>
      <w:color w:val="0070C0"/>
      <w:sz w:val="24"/>
      <w:szCs w:val="24"/>
    </w:rPr>
  </w:style>
  <w:style w:type="character" w:styleId="IntenseEmphasis">
    <w:name w:val="Intense Emphasis"/>
    <w:basedOn w:val="DefaultParagraphFont"/>
    <w:uiPriority w:val="21"/>
    <w:qFormat/>
    <w:rsid w:val="00A45AA3"/>
    <w:rPr>
      <w:i/>
      <w:iCs/>
      <w:color w:val="0070C0"/>
    </w:rPr>
  </w:style>
  <w:style w:type="paragraph" w:styleId="IntenseQuote">
    <w:name w:val="Intense Quote"/>
    <w:basedOn w:val="Normal"/>
    <w:next w:val="Normal"/>
    <w:link w:val="IntenseQuoteChar"/>
    <w:uiPriority w:val="30"/>
    <w:qFormat/>
    <w:rsid w:val="00A45AA3"/>
    <w:pPr>
      <w:pBdr>
        <w:top w:val="single" w:sz="4" w:space="10" w:color="B01513" w:themeColor="accent1"/>
        <w:bottom w:val="single" w:sz="4" w:space="10" w:color="B01513"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A45AA3"/>
    <w:rPr>
      <w:rFonts w:ascii="Calibri" w:hAnsi="Calibri" w:cs="Calibri"/>
      <w:i/>
      <w:iCs/>
      <w:color w:val="0070C0"/>
      <w:sz w:val="24"/>
      <w:szCs w:val="24"/>
    </w:rPr>
  </w:style>
  <w:style w:type="paragraph" w:styleId="Caption">
    <w:name w:val="caption"/>
    <w:basedOn w:val="Normal"/>
    <w:next w:val="Normal"/>
    <w:uiPriority w:val="35"/>
    <w:unhideWhenUsed/>
    <w:qFormat/>
    <w:rsid w:val="00CE6259"/>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8073">
      <w:bodyDiv w:val="1"/>
      <w:marLeft w:val="0"/>
      <w:marRight w:val="0"/>
      <w:marTop w:val="0"/>
      <w:marBottom w:val="0"/>
      <w:divBdr>
        <w:top w:val="none" w:sz="0" w:space="0" w:color="auto"/>
        <w:left w:val="none" w:sz="0" w:space="0" w:color="auto"/>
        <w:bottom w:val="none" w:sz="0" w:space="0" w:color="auto"/>
        <w:right w:val="none" w:sz="0" w:space="0" w:color="auto"/>
      </w:divBdr>
      <w:divsChild>
        <w:div w:id="1160806142">
          <w:marLeft w:val="0"/>
          <w:marRight w:val="0"/>
          <w:marTop w:val="0"/>
          <w:marBottom w:val="0"/>
          <w:divBdr>
            <w:top w:val="none" w:sz="0" w:space="0" w:color="auto"/>
            <w:left w:val="none" w:sz="0" w:space="0" w:color="auto"/>
            <w:bottom w:val="none" w:sz="0" w:space="0" w:color="auto"/>
            <w:right w:val="none" w:sz="0" w:space="0" w:color="auto"/>
          </w:divBdr>
          <w:divsChild>
            <w:div w:id="884102318">
              <w:marLeft w:val="0"/>
              <w:marRight w:val="0"/>
              <w:marTop w:val="0"/>
              <w:marBottom w:val="0"/>
              <w:divBdr>
                <w:top w:val="none" w:sz="0" w:space="0" w:color="auto"/>
                <w:left w:val="none" w:sz="0" w:space="0" w:color="auto"/>
                <w:bottom w:val="none" w:sz="0" w:space="0" w:color="auto"/>
                <w:right w:val="none" w:sz="0" w:space="0" w:color="auto"/>
              </w:divBdr>
              <w:divsChild>
                <w:div w:id="17034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49924">
      <w:bodyDiv w:val="1"/>
      <w:marLeft w:val="0"/>
      <w:marRight w:val="0"/>
      <w:marTop w:val="0"/>
      <w:marBottom w:val="0"/>
      <w:divBdr>
        <w:top w:val="none" w:sz="0" w:space="0" w:color="auto"/>
        <w:left w:val="none" w:sz="0" w:space="0" w:color="auto"/>
        <w:bottom w:val="none" w:sz="0" w:space="0" w:color="auto"/>
        <w:right w:val="none" w:sz="0" w:space="0" w:color="auto"/>
      </w:divBdr>
      <w:divsChild>
        <w:div w:id="397215121">
          <w:marLeft w:val="0"/>
          <w:marRight w:val="0"/>
          <w:marTop w:val="0"/>
          <w:marBottom w:val="0"/>
          <w:divBdr>
            <w:top w:val="none" w:sz="0" w:space="0" w:color="auto"/>
            <w:left w:val="none" w:sz="0" w:space="0" w:color="auto"/>
            <w:bottom w:val="none" w:sz="0" w:space="0" w:color="auto"/>
            <w:right w:val="none" w:sz="0" w:space="0" w:color="auto"/>
          </w:divBdr>
          <w:divsChild>
            <w:div w:id="1111322465">
              <w:marLeft w:val="0"/>
              <w:marRight w:val="0"/>
              <w:marTop w:val="0"/>
              <w:marBottom w:val="0"/>
              <w:divBdr>
                <w:top w:val="none" w:sz="0" w:space="0" w:color="auto"/>
                <w:left w:val="none" w:sz="0" w:space="0" w:color="auto"/>
                <w:bottom w:val="none" w:sz="0" w:space="0" w:color="auto"/>
                <w:right w:val="none" w:sz="0" w:space="0" w:color="auto"/>
              </w:divBdr>
              <w:divsChild>
                <w:div w:id="182250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3273">
      <w:bodyDiv w:val="1"/>
      <w:marLeft w:val="0"/>
      <w:marRight w:val="0"/>
      <w:marTop w:val="0"/>
      <w:marBottom w:val="0"/>
      <w:divBdr>
        <w:top w:val="none" w:sz="0" w:space="0" w:color="auto"/>
        <w:left w:val="none" w:sz="0" w:space="0" w:color="auto"/>
        <w:bottom w:val="none" w:sz="0" w:space="0" w:color="auto"/>
        <w:right w:val="none" w:sz="0" w:space="0" w:color="auto"/>
      </w:divBdr>
      <w:divsChild>
        <w:div w:id="383868167">
          <w:marLeft w:val="0"/>
          <w:marRight w:val="0"/>
          <w:marTop w:val="0"/>
          <w:marBottom w:val="0"/>
          <w:divBdr>
            <w:top w:val="none" w:sz="0" w:space="0" w:color="auto"/>
            <w:left w:val="none" w:sz="0" w:space="0" w:color="auto"/>
            <w:bottom w:val="none" w:sz="0" w:space="0" w:color="auto"/>
            <w:right w:val="none" w:sz="0" w:space="0" w:color="auto"/>
          </w:divBdr>
          <w:divsChild>
            <w:div w:id="65039081">
              <w:marLeft w:val="0"/>
              <w:marRight w:val="0"/>
              <w:marTop w:val="0"/>
              <w:marBottom w:val="0"/>
              <w:divBdr>
                <w:top w:val="none" w:sz="0" w:space="0" w:color="auto"/>
                <w:left w:val="none" w:sz="0" w:space="0" w:color="auto"/>
                <w:bottom w:val="none" w:sz="0" w:space="0" w:color="auto"/>
                <w:right w:val="none" w:sz="0" w:space="0" w:color="auto"/>
              </w:divBdr>
              <w:divsChild>
                <w:div w:id="15887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8110">
      <w:bodyDiv w:val="1"/>
      <w:marLeft w:val="0"/>
      <w:marRight w:val="0"/>
      <w:marTop w:val="0"/>
      <w:marBottom w:val="0"/>
      <w:divBdr>
        <w:top w:val="none" w:sz="0" w:space="0" w:color="auto"/>
        <w:left w:val="none" w:sz="0" w:space="0" w:color="auto"/>
        <w:bottom w:val="none" w:sz="0" w:space="0" w:color="auto"/>
        <w:right w:val="none" w:sz="0" w:space="0" w:color="auto"/>
      </w:divBdr>
      <w:divsChild>
        <w:div w:id="958336384">
          <w:marLeft w:val="0"/>
          <w:marRight w:val="0"/>
          <w:marTop w:val="0"/>
          <w:marBottom w:val="0"/>
          <w:divBdr>
            <w:top w:val="none" w:sz="0" w:space="0" w:color="auto"/>
            <w:left w:val="none" w:sz="0" w:space="0" w:color="auto"/>
            <w:bottom w:val="none" w:sz="0" w:space="0" w:color="auto"/>
            <w:right w:val="none" w:sz="0" w:space="0" w:color="auto"/>
          </w:divBdr>
          <w:divsChild>
            <w:div w:id="1099721550">
              <w:marLeft w:val="0"/>
              <w:marRight w:val="0"/>
              <w:marTop w:val="0"/>
              <w:marBottom w:val="0"/>
              <w:divBdr>
                <w:top w:val="none" w:sz="0" w:space="0" w:color="auto"/>
                <w:left w:val="none" w:sz="0" w:space="0" w:color="auto"/>
                <w:bottom w:val="none" w:sz="0" w:space="0" w:color="auto"/>
                <w:right w:val="none" w:sz="0" w:space="0" w:color="auto"/>
              </w:divBdr>
              <w:divsChild>
                <w:div w:id="6804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6305">
      <w:bodyDiv w:val="1"/>
      <w:marLeft w:val="0"/>
      <w:marRight w:val="0"/>
      <w:marTop w:val="0"/>
      <w:marBottom w:val="0"/>
      <w:divBdr>
        <w:top w:val="none" w:sz="0" w:space="0" w:color="auto"/>
        <w:left w:val="none" w:sz="0" w:space="0" w:color="auto"/>
        <w:bottom w:val="none" w:sz="0" w:space="0" w:color="auto"/>
        <w:right w:val="none" w:sz="0" w:space="0" w:color="auto"/>
      </w:divBdr>
      <w:divsChild>
        <w:div w:id="414015044">
          <w:marLeft w:val="0"/>
          <w:marRight w:val="0"/>
          <w:marTop w:val="0"/>
          <w:marBottom w:val="0"/>
          <w:divBdr>
            <w:top w:val="none" w:sz="0" w:space="0" w:color="auto"/>
            <w:left w:val="none" w:sz="0" w:space="0" w:color="auto"/>
            <w:bottom w:val="none" w:sz="0" w:space="0" w:color="auto"/>
            <w:right w:val="none" w:sz="0" w:space="0" w:color="auto"/>
          </w:divBdr>
          <w:divsChild>
            <w:div w:id="953436449">
              <w:marLeft w:val="0"/>
              <w:marRight w:val="0"/>
              <w:marTop w:val="0"/>
              <w:marBottom w:val="0"/>
              <w:divBdr>
                <w:top w:val="none" w:sz="0" w:space="0" w:color="auto"/>
                <w:left w:val="none" w:sz="0" w:space="0" w:color="auto"/>
                <w:bottom w:val="none" w:sz="0" w:space="0" w:color="auto"/>
                <w:right w:val="none" w:sz="0" w:space="0" w:color="auto"/>
              </w:divBdr>
              <w:divsChild>
                <w:div w:id="9126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4102">
      <w:bodyDiv w:val="1"/>
      <w:marLeft w:val="0"/>
      <w:marRight w:val="0"/>
      <w:marTop w:val="0"/>
      <w:marBottom w:val="0"/>
      <w:divBdr>
        <w:top w:val="none" w:sz="0" w:space="0" w:color="auto"/>
        <w:left w:val="none" w:sz="0" w:space="0" w:color="auto"/>
        <w:bottom w:val="none" w:sz="0" w:space="0" w:color="auto"/>
        <w:right w:val="none" w:sz="0" w:space="0" w:color="auto"/>
      </w:divBdr>
      <w:divsChild>
        <w:div w:id="2077050141">
          <w:marLeft w:val="0"/>
          <w:marRight w:val="0"/>
          <w:marTop w:val="0"/>
          <w:marBottom w:val="0"/>
          <w:divBdr>
            <w:top w:val="none" w:sz="0" w:space="0" w:color="auto"/>
            <w:left w:val="none" w:sz="0" w:space="0" w:color="auto"/>
            <w:bottom w:val="none" w:sz="0" w:space="0" w:color="auto"/>
            <w:right w:val="none" w:sz="0" w:space="0" w:color="auto"/>
          </w:divBdr>
          <w:divsChild>
            <w:div w:id="20095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7480">
      <w:bodyDiv w:val="1"/>
      <w:marLeft w:val="0"/>
      <w:marRight w:val="0"/>
      <w:marTop w:val="0"/>
      <w:marBottom w:val="0"/>
      <w:divBdr>
        <w:top w:val="none" w:sz="0" w:space="0" w:color="auto"/>
        <w:left w:val="none" w:sz="0" w:space="0" w:color="auto"/>
        <w:bottom w:val="none" w:sz="0" w:space="0" w:color="auto"/>
        <w:right w:val="none" w:sz="0" w:space="0" w:color="auto"/>
      </w:divBdr>
      <w:divsChild>
        <w:div w:id="1040789164">
          <w:marLeft w:val="0"/>
          <w:marRight w:val="0"/>
          <w:marTop w:val="0"/>
          <w:marBottom w:val="0"/>
          <w:divBdr>
            <w:top w:val="none" w:sz="0" w:space="0" w:color="auto"/>
            <w:left w:val="none" w:sz="0" w:space="0" w:color="auto"/>
            <w:bottom w:val="none" w:sz="0" w:space="0" w:color="auto"/>
            <w:right w:val="none" w:sz="0" w:space="0" w:color="auto"/>
          </w:divBdr>
          <w:divsChild>
            <w:div w:id="659575195">
              <w:marLeft w:val="0"/>
              <w:marRight w:val="0"/>
              <w:marTop w:val="0"/>
              <w:marBottom w:val="0"/>
              <w:divBdr>
                <w:top w:val="none" w:sz="0" w:space="0" w:color="auto"/>
                <w:left w:val="none" w:sz="0" w:space="0" w:color="auto"/>
                <w:bottom w:val="none" w:sz="0" w:space="0" w:color="auto"/>
                <w:right w:val="none" w:sz="0" w:space="0" w:color="auto"/>
              </w:divBdr>
              <w:divsChild>
                <w:div w:id="52189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1823">
      <w:bodyDiv w:val="1"/>
      <w:marLeft w:val="0"/>
      <w:marRight w:val="0"/>
      <w:marTop w:val="0"/>
      <w:marBottom w:val="0"/>
      <w:divBdr>
        <w:top w:val="none" w:sz="0" w:space="0" w:color="auto"/>
        <w:left w:val="none" w:sz="0" w:space="0" w:color="auto"/>
        <w:bottom w:val="none" w:sz="0" w:space="0" w:color="auto"/>
        <w:right w:val="none" w:sz="0" w:space="0" w:color="auto"/>
      </w:divBdr>
      <w:divsChild>
        <w:div w:id="923414451">
          <w:marLeft w:val="0"/>
          <w:marRight w:val="0"/>
          <w:marTop w:val="0"/>
          <w:marBottom w:val="0"/>
          <w:divBdr>
            <w:top w:val="none" w:sz="0" w:space="0" w:color="auto"/>
            <w:left w:val="none" w:sz="0" w:space="0" w:color="auto"/>
            <w:bottom w:val="none" w:sz="0" w:space="0" w:color="auto"/>
            <w:right w:val="none" w:sz="0" w:space="0" w:color="auto"/>
          </w:divBdr>
          <w:divsChild>
            <w:div w:id="179202157">
              <w:marLeft w:val="0"/>
              <w:marRight w:val="0"/>
              <w:marTop w:val="0"/>
              <w:marBottom w:val="0"/>
              <w:divBdr>
                <w:top w:val="none" w:sz="0" w:space="0" w:color="auto"/>
                <w:left w:val="none" w:sz="0" w:space="0" w:color="auto"/>
                <w:bottom w:val="none" w:sz="0" w:space="0" w:color="auto"/>
                <w:right w:val="none" w:sz="0" w:space="0" w:color="auto"/>
              </w:divBdr>
              <w:divsChild>
                <w:div w:id="55728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774">
      <w:bodyDiv w:val="1"/>
      <w:marLeft w:val="0"/>
      <w:marRight w:val="0"/>
      <w:marTop w:val="0"/>
      <w:marBottom w:val="0"/>
      <w:divBdr>
        <w:top w:val="none" w:sz="0" w:space="0" w:color="auto"/>
        <w:left w:val="none" w:sz="0" w:space="0" w:color="auto"/>
        <w:bottom w:val="none" w:sz="0" w:space="0" w:color="auto"/>
        <w:right w:val="none" w:sz="0" w:space="0" w:color="auto"/>
      </w:divBdr>
      <w:divsChild>
        <w:div w:id="897668079">
          <w:marLeft w:val="0"/>
          <w:marRight w:val="0"/>
          <w:marTop w:val="0"/>
          <w:marBottom w:val="0"/>
          <w:divBdr>
            <w:top w:val="none" w:sz="0" w:space="0" w:color="auto"/>
            <w:left w:val="none" w:sz="0" w:space="0" w:color="auto"/>
            <w:bottom w:val="none" w:sz="0" w:space="0" w:color="auto"/>
            <w:right w:val="none" w:sz="0" w:space="0" w:color="auto"/>
          </w:divBdr>
          <w:divsChild>
            <w:div w:id="840048603">
              <w:marLeft w:val="0"/>
              <w:marRight w:val="0"/>
              <w:marTop w:val="0"/>
              <w:marBottom w:val="0"/>
              <w:divBdr>
                <w:top w:val="none" w:sz="0" w:space="0" w:color="auto"/>
                <w:left w:val="none" w:sz="0" w:space="0" w:color="auto"/>
                <w:bottom w:val="none" w:sz="0" w:space="0" w:color="auto"/>
                <w:right w:val="none" w:sz="0" w:space="0" w:color="auto"/>
              </w:divBdr>
              <w:divsChild>
                <w:div w:id="11132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8745">
      <w:bodyDiv w:val="1"/>
      <w:marLeft w:val="0"/>
      <w:marRight w:val="0"/>
      <w:marTop w:val="0"/>
      <w:marBottom w:val="0"/>
      <w:divBdr>
        <w:top w:val="none" w:sz="0" w:space="0" w:color="auto"/>
        <w:left w:val="none" w:sz="0" w:space="0" w:color="auto"/>
        <w:bottom w:val="none" w:sz="0" w:space="0" w:color="auto"/>
        <w:right w:val="none" w:sz="0" w:space="0" w:color="auto"/>
      </w:divBdr>
      <w:divsChild>
        <w:div w:id="2105875365">
          <w:marLeft w:val="0"/>
          <w:marRight w:val="0"/>
          <w:marTop w:val="0"/>
          <w:marBottom w:val="0"/>
          <w:divBdr>
            <w:top w:val="none" w:sz="0" w:space="0" w:color="auto"/>
            <w:left w:val="none" w:sz="0" w:space="0" w:color="auto"/>
            <w:bottom w:val="none" w:sz="0" w:space="0" w:color="auto"/>
            <w:right w:val="none" w:sz="0" w:space="0" w:color="auto"/>
          </w:divBdr>
          <w:divsChild>
            <w:div w:id="122625640">
              <w:marLeft w:val="0"/>
              <w:marRight w:val="0"/>
              <w:marTop w:val="0"/>
              <w:marBottom w:val="0"/>
              <w:divBdr>
                <w:top w:val="none" w:sz="0" w:space="0" w:color="auto"/>
                <w:left w:val="none" w:sz="0" w:space="0" w:color="auto"/>
                <w:bottom w:val="none" w:sz="0" w:space="0" w:color="auto"/>
                <w:right w:val="none" w:sz="0" w:space="0" w:color="auto"/>
              </w:divBdr>
              <w:divsChild>
                <w:div w:id="13330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54996">
      <w:bodyDiv w:val="1"/>
      <w:marLeft w:val="0"/>
      <w:marRight w:val="0"/>
      <w:marTop w:val="0"/>
      <w:marBottom w:val="0"/>
      <w:divBdr>
        <w:top w:val="none" w:sz="0" w:space="0" w:color="auto"/>
        <w:left w:val="none" w:sz="0" w:space="0" w:color="auto"/>
        <w:bottom w:val="none" w:sz="0" w:space="0" w:color="auto"/>
        <w:right w:val="none" w:sz="0" w:space="0" w:color="auto"/>
      </w:divBdr>
      <w:divsChild>
        <w:div w:id="1068042881">
          <w:marLeft w:val="0"/>
          <w:marRight w:val="0"/>
          <w:marTop w:val="0"/>
          <w:marBottom w:val="0"/>
          <w:divBdr>
            <w:top w:val="none" w:sz="0" w:space="0" w:color="auto"/>
            <w:left w:val="none" w:sz="0" w:space="0" w:color="auto"/>
            <w:bottom w:val="none" w:sz="0" w:space="0" w:color="auto"/>
            <w:right w:val="none" w:sz="0" w:space="0" w:color="auto"/>
          </w:divBdr>
          <w:divsChild>
            <w:div w:id="1778136930">
              <w:marLeft w:val="0"/>
              <w:marRight w:val="0"/>
              <w:marTop w:val="0"/>
              <w:marBottom w:val="0"/>
              <w:divBdr>
                <w:top w:val="none" w:sz="0" w:space="0" w:color="auto"/>
                <w:left w:val="none" w:sz="0" w:space="0" w:color="auto"/>
                <w:bottom w:val="none" w:sz="0" w:space="0" w:color="auto"/>
                <w:right w:val="none" w:sz="0" w:space="0" w:color="auto"/>
              </w:divBdr>
              <w:divsChild>
                <w:div w:id="19370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01482">
      <w:bodyDiv w:val="1"/>
      <w:marLeft w:val="0"/>
      <w:marRight w:val="0"/>
      <w:marTop w:val="0"/>
      <w:marBottom w:val="0"/>
      <w:divBdr>
        <w:top w:val="none" w:sz="0" w:space="0" w:color="auto"/>
        <w:left w:val="none" w:sz="0" w:space="0" w:color="auto"/>
        <w:bottom w:val="none" w:sz="0" w:space="0" w:color="auto"/>
        <w:right w:val="none" w:sz="0" w:space="0" w:color="auto"/>
      </w:divBdr>
      <w:divsChild>
        <w:div w:id="1079644015">
          <w:marLeft w:val="0"/>
          <w:marRight w:val="0"/>
          <w:marTop w:val="0"/>
          <w:marBottom w:val="0"/>
          <w:divBdr>
            <w:top w:val="none" w:sz="0" w:space="0" w:color="auto"/>
            <w:left w:val="none" w:sz="0" w:space="0" w:color="auto"/>
            <w:bottom w:val="none" w:sz="0" w:space="0" w:color="auto"/>
            <w:right w:val="none" w:sz="0" w:space="0" w:color="auto"/>
          </w:divBdr>
          <w:divsChild>
            <w:div w:id="1390305275">
              <w:marLeft w:val="0"/>
              <w:marRight w:val="0"/>
              <w:marTop w:val="0"/>
              <w:marBottom w:val="0"/>
              <w:divBdr>
                <w:top w:val="none" w:sz="0" w:space="0" w:color="auto"/>
                <w:left w:val="none" w:sz="0" w:space="0" w:color="auto"/>
                <w:bottom w:val="none" w:sz="0" w:space="0" w:color="auto"/>
                <w:right w:val="none" w:sz="0" w:space="0" w:color="auto"/>
              </w:divBdr>
              <w:divsChild>
                <w:div w:id="16449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52689">
      <w:bodyDiv w:val="1"/>
      <w:marLeft w:val="0"/>
      <w:marRight w:val="0"/>
      <w:marTop w:val="0"/>
      <w:marBottom w:val="0"/>
      <w:divBdr>
        <w:top w:val="none" w:sz="0" w:space="0" w:color="auto"/>
        <w:left w:val="none" w:sz="0" w:space="0" w:color="auto"/>
        <w:bottom w:val="none" w:sz="0" w:space="0" w:color="auto"/>
        <w:right w:val="none" w:sz="0" w:space="0" w:color="auto"/>
      </w:divBdr>
      <w:divsChild>
        <w:div w:id="369260993">
          <w:marLeft w:val="0"/>
          <w:marRight w:val="0"/>
          <w:marTop w:val="0"/>
          <w:marBottom w:val="0"/>
          <w:divBdr>
            <w:top w:val="none" w:sz="0" w:space="0" w:color="auto"/>
            <w:left w:val="none" w:sz="0" w:space="0" w:color="auto"/>
            <w:bottom w:val="none" w:sz="0" w:space="0" w:color="auto"/>
            <w:right w:val="none" w:sz="0" w:space="0" w:color="auto"/>
          </w:divBdr>
          <w:divsChild>
            <w:div w:id="1675837912">
              <w:marLeft w:val="0"/>
              <w:marRight w:val="0"/>
              <w:marTop w:val="0"/>
              <w:marBottom w:val="0"/>
              <w:divBdr>
                <w:top w:val="none" w:sz="0" w:space="0" w:color="auto"/>
                <w:left w:val="none" w:sz="0" w:space="0" w:color="auto"/>
                <w:bottom w:val="none" w:sz="0" w:space="0" w:color="auto"/>
                <w:right w:val="none" w:sz="0" w:space="0" w:color="auto"/>
              </w:divBdr>
              <w:divsChild>
                <w:div w:id="8157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1932">
      <w:bodyDiv w:val="1"/>
      <w:marLeft w:val="0"/>
      <w:marRight w:val="0"/>
      <w:marTop w:val="0"/>
      <w:marBottom w:val="0"/>
      <w:divBdr>
        <w:top w:val="none" w:sz="0" w:space="0" w:color="auto"/>
        <w:left w:val="none" w:sz="0" w:space="0" w:color="auto"/>
        <w:bottom w:val="none" w:sz="0" w:space="0" w:color="auto"/>
        <w:right w:val="none" w:sz="0" w:space="0" w:color="auto"/>
      </w:divBdr>
      <w:divsChild>
        <w:div w:id="1866939473">
          <w:marLeft w:val="0"/>
          <w:marRight w:val="0"/>
          <w:marTop w:val="0"/>
          <w:marBottom w:val="0"/>
          <w:divBdr>
            <w:top w:val="none" w:sz="0" w:space="0" w:color="auto"/>
            <w:left w:val="none" w:sz="0" w:space="0" w:color="auto"/>
            <w:bottom w:val="none" w:sz="0" w:space="0" w:color="auto"/>
            <w:right w:val="none" w:sz="0" w:space="0" w:color="auto"/>
          </w:divBdr>
          <w:divsChild>
            <w:div w:id="1037505934">
              <w:marLeft w:val="0"/>
              <w:marRight w:val="0"/>
              <w:marTop w:val="0"/>
              <w:marBottom w:val="0"/>
              <w:divBdr>
                <w:top w:val="none" w:sz="0" w:space="0" w:color="auto"/>
                <w:left w:val="none" w:sz="0" w:space="0" w:color="auto"/>
                <w:bottom w:val="none" w:sz="0" w:space="0" w:color="auto"/>
                <w:right w:val="none" w:sz="0" w:space="0" w:color="auto"/>
              </w:divBdr>
              <w:divsChild>
                <w:div w:id="15430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2592">
      <w:bodyDiv w:val="1"/>
      <w:marLeft w:val="0"/>
      <w:marRight w:val="0"/>
      <w:marTop w:val="0"/>
      <w:marBottom w:val="0"/>
      <w:divBdr>
        <w:top w:val="none" w:sz="0" w:space="0" w:color="auto"/>
        <w:left w:val="none" w:sz="0" w:space="0" w:color="auto"/>
        <w:bottom w:val="none" w:sz="0" w:space="0" w:color="auto"/>
        <w:right w:val="none" w:sz="0" w:space="0" w:color="auto"/>
      </w:divBdr>
      <w:divsChild>
        <w:div w:id="1148521543">
          <w:marLeft w:val="0"/>
          <w:marRight w:val="0"/>
          <w:marTop w:val="0"/>
          <w:marBottom w:val="0"/>
          <w:divBdr>
            <w:top w:val="none" w:sz="0" w:space="0" w:color="auto"/>
            <w:left w:val="none" w:sz="0" w:space="0" w:color="auto"/>
            <w:bottom w:val="none" w:sz="0" w:space="0" w:color="auto"/>
            <w:right w:val="none" w:sz="0" w:space="0" w:color="auto"/>
          </w:divBdr>
          <w:divsChild>
            <w:div w:id="177547916">
              <w:marLeft w:val="0"/>
              <w:marRight w:val="0"/>
              <w:marTop w:val="0"/>
              <w:marBottom w:val="0"/>
              <w:divBdr>
                <w:top w:val="none" w:sz="0" w:space="0" w:color="auto"/>
                <w:left w:val="none" w:sz="0" w:space="0" w:color="auto"/>
                <w:bottom w:val="none" w:sz="0" w:space="0" w:color="auto"/>
                <w:right w:val="none" w:sz="0" w:space="0" w:color="auto"/>
              </w:divBdr>
              <w:divsChild>
                <w:div w:id="687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4179">
      <w:bodyDiv w:val="1"/>
      <w:marLeft w:val="0"/>
      <w:marRight w:val="0"/>
      <w:marTop w:val="0"/>
      <w:marBottom w:val="0"/>
      <w:divBdr>
        <w:top w:val="none" w:sz="0" w:space="0" w:color="auto"/>
        <w:left w:val="none" w:sz="0" w:space="0" w:color="auto"/>
        <w:bottom w:val="none" w:sz="0" w:space="0" w:color="auto"/>
        <w:right w:val="none" w:sz="0" w:space="0" w:color="auto"/>
      </w:divBdr>
      <w:divsChild>
        <w:div w:id="2119178639">
          <w:marLeft w:val="0"/>
          <w:marRight w:val="0"/>
          <w:marTop w:val="0"/>
          <w:marBottom w:val="0"/>
          <w:divBdr>
            <w:top w:val="none" w:sz="0" w:space="0" w:color="auto"/>
            <w:left w:val="none" w:sz="0" w:space="0" w:color="auto"/>
            <w:bottom w:val="none" w:sz="0" w:space="0" w:color="auto"/>
            <w:right w:val="none" w:sz="0" w:space="0" w:color="auto"/>
          </w:divBdr>
          <w:divsChild>
            <w:div w:id="1163005936">
              <w:marLeft w:val="0"/>
              <w:marRight w:val="0"/>
              <w:marTop w:val="0"/>
              <w:marBottom w:val="0"/>
              <w:divBdr>
                <w:top w:val="none" w:sz="0" w:space="0" w:color="auto"/>
                <w:left w:val="none" w:sz="0" w:space="0" w:color="auto"/>
                <w:bottom w:val="none" w:sz="0" w:space="0" w:color="auto"/>
                <w:right w:val="none" w:sz="0" w:space="0" w:color="auto"/>
              </w:divBdr>
              <w:divsChild>
                <w:div w:id="4810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5556">
      <w:bodyDiv w:val="1"/>
      <w:marLeft w:val="0"/>
      <w:marRight w:val="0"/>
      <w:marTop w:val="0"/>
      <w:marBottom w:val="0"/>
      <w:divBdr>
        <w:top w:val="none" w:sz="0" w:space="0" w:color="auto"/>
        <w:left w:val="none" w:sz="0" w:space="0" w:color="auto"/>
        <w:bottom w:val="none" w:sz="0" w:space="0" w:color="auto"/>
        <w:right w:val="none" w:sz="0" w:space="0" w:color="auto"/>
      </w:divBdr>
      <w:divsChild>
        <w:div w:id="573200651">
          <w:marLeft w:val="0"/>
          <w:marRight w:val="0"/>
          <w:marTop w:val="0"/>
          <w:marBottom w:val="0"/>
          <w:divBdr>
            <w:top w:val="none" w:sz="0" w:space="0" w:color="auto"/>
            <w:left w:val="none" w:sz="0" w:space="0" w:color="auto"/>
            <w:bottom w:val="none" w:sz="0" w:space="0" w:color="auto"/>
            <w:right w:val="none" w:sz="0" w:space="0" w:color="auto"/>
          </w:divBdr>
          <w:divsChild>
            <w:div w:id="1265453799">
              <w:marLeft w:val="0"/>
              <w:marRight w:val="0"/>
              <w:marTop w:val="0"/>
              <w:marBottom w:val="0"/>
              <w:divBdr>
                <w:top w:val="none" w:sz="0" w:space="0" w:color="auto"/>
                <w:left w:val="none" w:sz="0" w:space="0" w:color="auto"/>
                <w:bottom w:val="none" w:sz="0" w:space="0" w:color="auto"/>
                <w:right w:val="none" w:sz="0" w:space="0" w:color="auto"/>
              </w:divBdr>
              <w:divsChild>
                <w:div w:id="290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1419">
      <w:bodyDiv w:val="1"/>
      <w:marLeft w:val="0"/>
      <w:marRight w:val="0"/>
      <w:marTop w:val="0"/>
      <w:marBottom w:val="0"/>
      <w:divBdr>
        <w:top w:val="none" w:sz="0" w:space="0" w:color="auto"/>
        <w:left w:val="none" w:sz="0" w:space="0" w:color="auto"/>
        <w:bottom w:val="none" w:sz="0" w:space="0" w:color="auto"/>
        <w:right w:val="none" w:sz="0" w:space="0" w:color="auto"/>
      </w:divBdr>
      <w:divsChild>
        <w:div w:id="636299337">
          <w:marLeft w:val="0"/>
          <w:marRight w:val="0"/>
          <w:marTop w:val="0"/>
          <w:marBottom w:val="0"/>
          <w:divBdr>
            <w:top w:val="none" w:sz="0" w:space="0" w:color="auto"/>
            <w:left w:val="none" w:sz="0" w:space="0" w:color="auto"/>
            <w:bottom w:val="none" w:sz="0" w:space="0" w:color="auto"/>
            <w:right w:val="none" w:sz="0" w:space="0" w:color="auto"/>
          </w:divBdr>
          <w:divsChild>
            <w:div w:id="188109834">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3383">
      <w:bodyDiv w:val="1"/>
      <w:marLeft w:val="0"/>
      <w:marRight w:val="0"/>
      <w:marTop w:val="0"/>
      <w:marBottom w:val="0"/>
      <w:divBdr>
        <w:top w:val="none" w:sz="0" w:space="0" w:color="auto"/>
        <w:left w:val="none" w:sz="0" w:space="0" w:color="auto"/>
        <w:bottom w:val="none" w:sz="0" w:space="0" w:color="auto"/>
        <w:right w:val="none" w:sz="0" w:space="0" w:color="auto"/>
      </w:divBdr>
      <w:divsChild>
        <w:div w:id="1311061400">
          <w:marLeft w:val="0"/>
          <w:marRight w:val="0"/>
          <w:marTop w:val="0"/>
          <w:marBottom w:val="0"/>
          <w:divBdr>
            <w:top w:val="none" w:sz="0" w:space="0" w:color="auto"/>
            <w:left w:val="none" w:sz="0" w:space="0" w:color="auto"/>
            <w:bottom w:val="none" w:sz="0" w:space="0" w:color="auto"/>
            <w:right w:val="none" w:sz="0" w:space="0" w:color="auto"/>
          </w:divBdr>
          <w:divsChild>
            <w:div w:id="1372077476">
              <w:marLeft w:val="0"/>
              <w:marRight w:val="0"/>
              <w:marTop w:val="0"/>
              <w:marBottom w:val="0"/>
              <w:divBdr>
                <w:top w:val="none" w:sz="0" w:space="0" w:color="auto"/>
                <w:left w:val="none" w:sz="0" w:space="0" w:color="auto"/>
                <w:bottom w:val="none" w:sz="0" w:space="0" w:color="auto"/>
                <w:right w:val="none" w:sz="0" w:space="0" w:color="auto"/>
              </w:divBdr>
              <w:divsChild>
                <w:div w:id="15424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92724">
      <w:bodyDiv w:val="1"/>
      <w:marLeft w:val="0"/>
      <w:marRight w:val="0"/>
      <w:marTop w:val="0"/>
      <w:marBottom w:val="0"/>
      <w:divBdr>
        <w:top w:val="none" w:sz="0" w:space="0" w:color="auto"/>
        <w:left w:val="none" w:sz="0" w:space="0" w:color="auto"/>
        <w:bottom w:val="none" w:sz="0" w:space="0" w:color="auto"/>
        <w:right w:val="none" w:sz="0" w:space="0" w:color="auto"/>
      </w:divBdr>
      <w:divsChild>
        <w:div w:id="222185291">
          <w:marLeft w:val="0"/>
          <w:marRight w:val="0"/>
          <w:marTop w:val="0"/>
          <w:marBottom w:val="0"/>
          <w:divBdr>
            <w:top w:val="none" w:sz="0" w:space="0" w:color="auto"/>
            <w:left w:val="none" w:sz="0" w:space="0" w:color="auto"/>
            <w:bottom w:val="none" w:sz="0" w:space="0" w:color="auto"/>
            <w:right w:val="none" w:sz="0" w:space="0" w:color="auto"/>
          </w:divBdr>
          <w:divsChild>
            <w:div w:id="1906377552">
              <w:marLeft w:val="0"/>
              <w:marRight w:val="0"/>
              <w:marTop w:val="0"/>
              <w:marBottom w:val="0"/>
              <w:divBdr>
                <w:top w:val="none" w:sz="0" w:space="0" w:color="auto"/>
                <w:left w:val="none" w:sz="0" w:space="0" w:color="auto"/>
                <w:bottom w:val="none" w:sz="0" w:space="0" w:color="auto"/>
                <w:right w:val="none" w:sz="0" w:space="0" w:color="auto"/>
              </w:divBdr>
              <w:divsChild>
                <w:div w:id="4009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3912">
      <w:bodyDiv w:val="1"/>
      <w:marLeft w:val="0"/>
      <w:marRight w:val="0"/>
      <w:marTop w:val="0"/>
      <w:marBottom w:val="0"/>
      <w:divBdr>
        <w:top w:val="none" w:sz="0" w:space="0" w:color="auto"/>
        <w:left w:val="none" w:sz="0" w:space="0" w:color="auto"/>
        <w:bottom w:val="none" w:sz="0" w:space="0" w:color="auto"/>
        <w:right w:val="none" w:sz="0" w:space="0" w:color="auto"/>
      </w:divBdr>
      <w:divsChild>
        <w:div w:id="818351152">
          <w:marLeft w:val="0"/>
          <w:marRight w:val="0"/>
          <w:marTop w:val="0"/>
          <w:marBottom w:val="0"/>
          <w:divBdr>
            <w:top w:val="none" w:sz="0" w:space="0" w:color="auto"/>
            <w:left w:val="none" w:sz="0" w:space="0" w:color="auto"/>
            <w:bottom w:val="none" w:sz="0" w:space="0" w:color="auto"/>
            <w:right w:val="none" w:sz="0" w:space="0" w:color="auto"/>
          </w:divBdr>
          <w:divsChild>
            <w:div w:id="113909780">
              <w:marLeft w:val="0"/>
              <w:marRight w:val="0"/>
              <w:marTop w:val="0"/>
              <w:marBottom w:val="0"/>
              <w:divBdr>
                <w:top w:val="none" w:sz="0" w:space="0" w:color="auto"/>
                <w:left w:val="none" w:sz="0" w:space="0" w:color="auto"/>
                <w:bottom w:val="none" w:sz="0" w:space="0" w:color="auto"/>
                <w:right w:val="none" w:sz="0" w:space="0" w:color="auto"/>
              </w:divBdr>
              <w:divsChild>
                <w:div w:id="2452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4470">
      <w:bodyDiv w:val="1"/>
      <w:marLeft w:val="0"/>
      <w:marRight w:val="0"/>
      <w:marTop w:val="0"/>
      <w:marBottom w:val="0"/>
      <w:divBdr>
        <w:top w:val="none" w:sz="0" w:space="0" w:color="auto"/>
        <w:left w:val="none" w:sz="0" w:space="0" w:color="auto"/>
        <w:bottom w:val="none" w:sz="0" w:space="0" w:color="auto"/>
        <w:right w:val="none" w:sz="0" w:space="0" w:color="auto"/>
      </w:divBdr>
      <w:divsChild>
        <w:div w:id="853374154">
          <w:marLeft w:val="0"/>
          <w:marRight w:val="0"/>
          <w:marTop w:val="0"/>
          <w:marBottom w:val="0"/>
          <w:divBdr>
            <w:top w:val="none" w:sz="0" w:space="0" w:color="auto"/>
            <w:left w:val="none" w:sz="0" w:space="0" w:color="auto"/>
            <w:bottom w:val="none" w:sz="0" w:space="0" w:color="auto"/>
            <w:right w:val="none" w:sz="0" w:space="0" w:color="auto"/>
          </w:divBdr>
          <w:divsChild>
            <w:div w:id="1822386868">
              <w:marLeft w:val="0"/>
              <w:marRight w:val="0"/>
              <w:marTop w:val="0"/>
              <w:marBottom w:val="0"/>
              <w:divBdr>
                <w:top w:val="none" w:sz="0" w:space="0" w:color="auto"/>
                <w:left w:val="none" w:sz="0" w:space="0" w:color="auto"/>
                <w:bottom w:val="none" w:sz="0" w:space="0" w:color="auto"/>
                <w:right w:val="none" w:sz="0" w:space="0" w:color="auto"/>
              </w:divBdr>
              <w:divsChild>
                <w:div w:id="570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563197">
      <w:bodyDiv w:val="1"/>
      <w:marLeft w:val="0"/>
      <w:marRight w:val="0"/>
      <w:marTop w:val="0"/>
      <w:marBottom w:val="0"/>
      <w:divBdr>
        <w:top w:val="none" w:sz="0" w:space="0" w:color="auto"/>
        <w:left w:val="none" w:sz="0" w:space="0" w:color="auto"/>
        <w:bottom w:val="none" w:sz="0" w:space="0" w:color="auto"/>
        <w:right w:val="none" w:sz="0" w:space="0" w:color="auto"/>
      </w:divBdr>
      <w:divsChild>
        <w:div w:id="1233194162">
          <w:marLeft w:val="0"/>
          <w:marRight w:val="0"/>
          <w:marTop w:val="0"/>
          <w:marBottom w:val="0"/>
          <w:divBdr>
            <w:top w:val="none" w:sz="0" w:space="0" w:color="auto"/>
            <w:left w:val="none" w:sz="0" w:space="0" w:color="auto"/>
            <w:bottom w:val="none" w:sz="0" w:space="0" w:color="auto"/>
            <w:right w:val="none" w:sz="0" w:space="0" w:color="auto"/>
          </w:divBdr>
          <w:divsChild>
            <w:div w:id="1712337395">
              <w:marLeft w:val="0"/>
              <w:marRight w:val="0"/>
              <w:marTop w:val="0"/>
              <w:marBottom w:val="0"/>
              <w:divBdr>
                <w:top w:val="none" w:sz="0" w:space="0" w:color="auto"/>
                <w:left w:val="none" w:sz="0" w:space="0" w:color="auto"/>
                <w:bottom w:val="none" w:sz="0" w:space="0" w:color="auto"/>
                <w:right w:val="none" w:sz="0" w:space="0" w:color="auto"/>
              </w:divBdr>
              <w:divsChild>
                <w:div w:id="1554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555">
      <w:bodyDiv w:val="1"/>
      <w:marLeft w:val="0"/>
      <w:marRight w:val="0"/>
      <w:marTop w:val="0"/>
      <w:marBottom w:val="0"/>
      <w:divBdr>
        <w:top w:val="none" w:sz="0" w:space="0" w:color="auto"/>
        <w:left w:val="none" w:sz="0" w:space="0" w:color="auto"/>
        <w:bottom w:val="none" w:sz="0" w:space="0" w:color="auto"/>
        <w:right w:val="none" w:sz="0" w:space="0" w:color="auto"/>
      </w:divBdr>
      <w:divsChild>
        <w:div w:id="1110592104">
          <w:marLeft w:val="0"/>
          <w:marRight w:val="0"/>
          <w:marTop w:val="0"/>
          <w:marBottom w:val="0"/>
          <w:divBdr>
            <w:top w:val="none" w:sz="0" w:space="0" w:color="auto"/>
            <w:left w:val="none" w:sz="0" w:space="0" w:color="auto"/>
            <w:bottom w:val="none" w:sz="0" w:space="0" w:color="auto"/>
            <w:right w:val="none" w:sz="0" w:space="0" w:color="auto"/>
          </w:divBdr>
          <w:divsChild>
            <w:div w:id="2073038437">
              <w:marLeft w:val="0"/>
              <w:marRight w:val="0"/>
              <w:marTop w:val="0"/>
              <w:marBottom w:val="0"/>
              <w:divBdr>
                <w:top w:val="none" w:sz="0" w:space="0" w:color="auto"/>
                <w:left w:val="none" w:sz="0" w:space="0" w:color="auto"/>
                <w:bottom w:val="none" w:sz="0" w:space="0" w:color="auto"/>
                <w:right w:val="none" w:sz="0" w:space="0" w:color="auto"/>
              </w:divBdr>
              <w:divsChild>
                <w:div w:id="16108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2520">
      <w:bodyDiv w:val="1"/>
      <w:marLeft w:val="0"/>
      <w:marRight w:val="0"/>
      <w:marTop w:val="0"/>
      <w:marBottom w:val="0"/>
      <w:divBdr>
        <w:top w:val="none" w:sz="0" w:space="0" w:color="auto"/>
        <w:left w:val="none" w:sz="0" w:space="0" w:color="auto"/>
        <w:bottom w:val="none" w:sz="0" w:space="0" w:color="auto"/>
        <w:right w:val="none" w:sz="0" w:space="0" w:color="auto"/>
      </w:divBdr>
      <w:divsChild>
        <w:div w:id="1290280142">
          <w:marLeft w:val="0"/>
          <w:marRight w:val="0"/>
          <w:marTop w:val="0"/>
          <w:marBottom w:val="0"/>
          <w:divBdr>
            <w:top w:val="none" w:sz="0" w:space="0" w:color="auto"/>
            <w:left w:val="none" w:sz="0" w:space="0" w:color="auto"/>
            <w:bottom w:val="none" w:sz="0" w:space="0" w:color="auto"/>
            <w:right w:val="none" w:sz="0" w:space="0" w:color="auto"/>
          </w:divBdr>
          <w:divsChild>
            <w:div w:id="211694991">
              <w:marLeft w:val="0"/>
              <w:marRight w:val="0"/>
              <w:marTop w:val="0"/>
              <w:marBottom w:val="0"/>
              <w:divBdr>
                <w:top w:val="none" w:sz="0" w:space="0" w:color="auto"/>
                <w:left w:val="none" w:sz="0" w:space="0" w:color="auto"/>
                <w:bottom w:val="none" w:sz="0" w:space="0" w:color="auto"/>
                <w:right w:val="none" w:sz="0" w:space="0" w:color="auto"/>
              </w:divBdr>
              <w:divsChild>
                <w:div w:id="14654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85255">
      <w:bodyDiv w:val="1"/>
      <w:marLeft w:val="0"/>
      <w:marRight w:val="0"/>
      <w:marTop w:val="0"/>
      <w:marBottom w:val="0"/>
      <w:divBdr>
        <w:top w:val="none" w:sz="0" w:space="0" w:color="auto"/>
        <w:left w:val="none" w:sz="0" w:space="0" w:color="auto"/>
        <w:bottom w:val="none" w:sz="0" w:space="0" w:color="auto"/>
        <w:right w:val="none" w:sz="0" w:space="0" w:color="auto"/>
      </w:divBdr>
      <w:divsChild>
        <w:div w:id="793793993">
          <w:marLeft w:val="0"/>
          <w:marRight w:val="0"/>
          <w:marTop w:val="0"/>
          <w:marBottom w:val="0"/>
          <w:divBdr>
            <w:top w:val="none" w:sz="0" w:space="0" w:color="auto"/>
            <w:left w:val="none" w:sz="0" w:space="0" w:color="auto"/>
            <w:bottom w:val="none" w:sz="0" w:space="0" w:color="auto"/>
            <w:right w:val="none" w:sz="0" w:space="0" w:color="auto"/>
          </w:divBdr>
          <w:divsChild>
            <w:div w:id="1164398922">
              <w:marLeft w:val="0"/>
              <w:marRight w:val="0"/>
              <w:marTop w:val="0"/>
              <w:marBottom w:val="0"/>
              <w:divBdr>
                <w:top w:val="none" w:sz="0" w:space="0" w:color="auto"/>
                <w:left w:val="none" w:sz="0" w:space="0" w:color="auto"/>
                <w:bottom w:val="none" w:sz="0" w:space="0" w:color="auto"/>
                <w:right w:val="none" w:sz="0" w:space="0" w:color="auto"/>
              </w:divBdr>
              <w:divsChild>
                <w:div w:id="12661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07258">
      <w:bodyDiv w:val="1"/>
      <w:marLeft w:val="0"/>
      <w:marRight w:val="0"/>
      <w:marTop w:val="0"/>
      <w:marBottom w:val="0"/>
      <w:divBdr>
        <w:top w:val="none" w:sz="0" w:space="0" w:color="auto"/>
        <w:left w:val="none" w:sz="0" w:space="0" w:color="auto"/>
        <w:bottom w:val="none" w:sz="0" w:space="0" w:color="auto"/>
        <w:right w:val="none" w:sz="0" w:space="0" w:color="auto"/>
      </w:divBdr>
      <w:divsChild>
        <w:div w:id="785848376">
          <w:marLeft w:val="0"/>
          <w:marRight w:val="0"/>
          <w:marTop w:val="0"/>
          <w:marBottom w:val="0"/>
          <w:divBdr>
            <w:top w:val="none" w:sz="0" w:space="0" w:color="auto"/>
            <w:left w:val="none" w:sz="0" w:space="0" w:color="auto"/>
            <w:bottom w:val="none" w:sz="0" w:space="0" w:color="auto"/>
            <w:right w:val="none" w:sz="0" w:space="0" w:color="auto"/>
          </w:divBdr>
          <w:divsChild>
            <w:div w:id="1252857522">
              <w:marLeft w:val="0"/>
              <w:marRight w:val="0"/>
              <w:marTop w:val="0"/>
              <w:marBottom w:val="0"/>
              <w:divBdr>
                <w:top w:val="none" w:sz="0" w:space="0" w:color="auto"/>
                <w:left w:val="none" w:sz="0" w:space="0" w:color="auto"/>
                <w:bottom w:val="none" w:sz="0" w:space="0" w:color="auto"/>
                <w:right w:val="none" w:sz="0" w:space="0" w:color="auto"/>
              </w:divBdr>
              <w:divsChild>
                <w:div w:id="14688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3189">
      <w:bodyDiv w:val="1"/>
      <w:marLeft w:val="0"/>
      <w:marRight w:val="0"/>
      <w:marTop w:val="0"/>
      <w:marBottom w:val="0"/>
      <w:divBdr>
        <w:top w:val="none" w:sz="0" w:space="0" w:color="auto"/>
        <w:left w:val="none" w:sz="0" w:space="0" w:color="auto"/>
        <w:bottom w:val="none" w:sz="0" w:space="0" w:color="auto"/>
        <w:right w:val="none" w:sz="0" w:space="0" w:color="auto"/>
      </w:divBdr>
      <w:divsChild>
        <w:div w:id="1190332721">
          <w:marLeft w:val="0"/>
          <w:marRight w:val="0"/>
          <w:marTop w:val="0"/>
          <w:marBottom w:val="0"/>
          <w:divBdr>
            <w:top w:val="none" w:sz="0" w:space="0" w:color="auto"/>
            <w:left w:val="none" w:sz="0" w:space="0" w:color="auto"/>
            <w:bottom w:val="none" w:sz="0" w:space="0" w:color="auto"/>
            <w:right w:val="none" w:sz="0" w:space="0" w:color="auto"/>
          </w:divBdr>
          <w:divsChild>
            <w:div w:id="936250884">
              <w:marLeft w:val="0"/>
              <w:marRight w:val="0"/>
              <w:marTop w:val="0"/>
              <w:marBottom w:val="0"/>
              <w:divBdr>
                <w:top w:val="none" w:sz="0" w:space="0" w:color="auto"/>
                <w:left w:val="none" w:sz="0" w:space="0" w:color="auto"/>
                <w:bottom w:val="none" w:sz="0" w:space="0" w:color="auto"/>
                <w:right w:val="none" w:sz="0" w:space="0" w:color="auto"/>
              </w:divBdr>
              <w:divsChild>
                <w:div w:id="127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61300">
      <w:bodyDiv w:val="1"/>
      <w:marLeft w:val="0"/>
      <w:marRight w:val="0"/>
      <w:marTop w:val="0"/>
      <w:marBottom w:val="0"/>
      <w:divBdr>
        <w:top w:val="none" w:sz="0" w:space="0" w:color="auto"/>
        <w:left w:val="none" w:sz="0" w:space="0" w:color="auto"/>
        <w:bottom w:val="none" w:sz="0" w:space="0" w:color="auto"/>
        <w:right w:val="none" w:sz="0" w:space="0" w:color="auto"/>
      </w:divBdr>
      <w:divsChild>
        <w:div w:id="1598899439">
          <w:marLeft w:val="0"/>
          <w:marRight w:val="0"/>
          <w:marTop w:val="0"/>
          <w:marBottom w:val="0"/>
          <w:divBdr>
            <w:top w:val="none" w:sz="0" w:space="0" w:color="auto"/>
            <w:left w:val="none" w:sz="0" w:space="0" w:color="auto"/>
            <w:bottom w:val="none" w:sz="0" w:space="0" w:color="auto"/>
            <w:right w:val="none" w:sz="0" w:space="0" w:color="auto"/>
          </w:divBdr>
          <w:divsChild>
            <w:div w:id="15318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6208">
      <w:bodyDiv w:val="1"/>
      <w:marLeft w:val="0"/>
      <w:marRight w:val="0"/>
      <w:marTop w:val="0"/>
      <w:marBottom w:val="0"/>
      <w:divBdr>
        <w:top w:val="none" w:sz="0" w:space="0" w:color="auto"/>
        <w:left w:val="none" w:sz="0" w:space="0" w:color="auto"/>
        <w:bottom w:val="none" w:sz="0" w:space="0" w:color="auto"/>
        <w:right w:val="none" w:sz="0" w:space="0" w:color="auto"/>
      </w:divBdr>
      <w:divsChild>
        <w:div w:id="2145464454">
          <w:marLeft w:val="0"/>
          <w:marRight w:val="0"/>
          <w:marTop w:val="0"/>
          <w:marBottom w:val="0"/>
          <w:divBdr>
            <w:top w:val="none" w:sz="0" w:space="0" w:color="auto"/>
            <w:left w:val="none" w:sz="0" w:space="0" w:color="auto"/>
            <w:bottom w:val="none" w:sz="0" w:space="0" w:color="auto"/>
            <w:right w:val="none" w:sz="0" w:space="0" w:color="auto"/>
          </w:divBdr>
          <w:divsChild>
            <w:div w:id="1254508202">
              <w:marLeft w:val="0"/>
              <w:marRight w:val="0"/>
              <w:marTop w:val="0"/>
              <w:marBottom w:val="0"/>
              <w:divBdr>
                <w:top w:val="none" w:sz="0" w:space="0" w:color="auto"/>
                <w:left w:val="none" w:sz="0" w:space="0" w:color="auto"/>
                <w:bottom w:val="none" w:sz="0" w:space="0" w:color="auto"/>
                <w:right w:val="none" w:sz="0" w:space="0" w:color="auto"/>
              </w:divBdr>
              <w:divsChild>
                <w:div w:id="20411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5813">
      <w:bodyDiv w:val="1"/>
      <w:marLeft w:val="0"/>
      <w:marRight w:val="0"/>
      <w:marTop w:val="0"/>
      <w:marBottom w:val="0"/>
      <w:divBdr>
        <w:top w:val="none" w:sz="0" w:space="0" w:color="auto"/>
        <w:left w:val="none" w:sz="0" w:space="0" w:color="auto"/>
        <w:bottom w:val="none" w:sz="0" w:space="0" w:color="auto"/>
        <w:right w:val="none" w:sz="0" w:space="0" w:color="auto"/>
      </w:divBdr>
      <w:divsChild>
        <w:div w:id="2089381917">
          <w:marLeft w:val="0"/>
          <w:marRight w:val="0"/>
          <w:marTop w:val="0"/>
          <w:marBottom w:val="0"/>
          <w:divBdr>
            <w:top w:val="none" w:sz="0" w:space="0" w:color="auto"/>
            <w:left w:val="none" w:sz="0" w:space="0" w:color="auto"/>
            <w:bottom w:val="none" w:sz="0" w:space="0" w:color="auto"/>
            <w:right w:val="none" w:sz="0" w:space="0" w:color="auto"/>
          </w:divBdr>
          <w:divsChild>
            <w:div w:id="314341191">
              <w:marLeft w:val="0"/>
              <w:marRight w:val="0"/>
              <w:marTop w:val="0"/>
              <w:marBottom w:val="0"/>
              <w:divBdr>
                <w:top w:val="none" w:sz="0" w:space="0" w:color="auto"/>
                <w:left w:val="none" w:sz="0" w:space="0" w:color="auto"/>
                <w:bottom w:val="none" w:sz="0" w:space="0" w:color="auto"/>
                <w:right w:val="none" w:sz="0" w:space="0" w:color="auto"/>
              </w:divBdr>
              <w:divsChild>
                <w:div w:id="10434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84895">
      <w:bodyDiv w:val="1"/>
      <w:marLeft w:val="0"/>
      <w:marRight w:val="0"/>
      <w:marTop w:val="0"/>
      <w:marBottom w:val="0"/>
      <w:divBdr>
        <w:top w:val="none" w:sz="0" w:space="0" w:color="auto"/>
        <w:left w:val="none" w:sz="0" w:space="0" w:color="auto"/>
        <w:bottom w:val="none" w:sz="0" w:space="0" w:color="auto"/>
        <w:right w:val="none" w:sz="0" w:space="0" w:color="auto"/>
      </w:divBdr>
      <w:divsChild>
        <w:div w:id="1389844564">
          <w:marLeft w:val="0"/>
          <w:marRight w:val="0"/>
          <w:marTop w:val="0"/>
          <w:marBottom w:val="0"/>
          <w:divBdr>
            <w:top w:val="none" w:sz="0" w:space="0" w:color="auto"/>
            <w:left w:val="none" w:sz="0" w:space="0" w:color="auto"/>
            <w:bottom w:val="none" w:sz="0" w:space="0" w:color="auto"/>
            <w:right w:val="none" w:sz="0" w:space="0" w:color="auto"/>
          </w:divBdr>
          <w:divsChild>
            <w:div w:id="1521159978">
              <w:marLeft w:val="0"/>
              <w:marRight w:val="0"/>
              <w:marTop w:val="0"/>
              <w:marBottom w:val="0"/>
              <w:divBdr>
                <w:top w:val="none" w:sz="0" w:space="0" w:color="auto"/>
                <w:left w:val="none" w:sz="0" w:space="0" w:color="auto"/>
                <w:bottom w:val="none" w:sz="0" w:space="0" w:color="auto"/>
                <w:right w:val="none" w:sz="0" w:space="0" w:color="auto"/>
              </w:divBdr>
              <w:divsChild>
                <w:div w:id="4280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06607">
      <w:bodyDiv w:val="1"/>
      <w:marLeft w:val="0"/>
      <w:marRight w:val="0"/>
      <w:marTop w:val="0"/>
      <w:marBottom w:val="0"/>
      <w:divBdr>
        <w:top w:val="none" w:sz="0" w:space="0" w:color="auto"/>
        <w:left w:val="none" w:sz="0" w:space="0" w:color="auto"/>
        <w:bottom w:val="none" w:sz="0" w:space="0" w:color="auto"/>
        <w:right w:val="none" w:sz="0" w:space="0" w:color="auto"/>
      </w:divBdr>
      <w:divsChild>
        <w:div w:id="660234618">
          <w:marLeft w:val="0"/>
          <w:marRight w:val="0"/>
          <w:marTop w:val="0"/>
          <w:marBottom w:val="0"/>
          <w:divBdr>
            <w:top w:val="none" w:sz="0" w:space="0" w:color="auto"/>
            <w:left w:val="none" w:sz="0" w:space="0" w:color="auto"/>
            <w:bottom w:val="none" w:sz="0" w:space="0" w:color="auto"/>
            <w:right w:val="none" w:sz="0" w:space="0" w:color="auto"/>
          </w:divBdr>
          <w:divsChild>
            <w:div w:id="635256837">
              <w:marLeft w:val="0"/>
              <w:marRight w:val="0"/>
              <w:marTop w:val="0"/>
              <w:marBottom w:val="0"/>
              <w:divBdr>
                <w:top w:val="none" w:sz="0" w:space="0" w:color="auto"/>
                <w:left w:val="none" w:sz="0" w:space="0" w:color="auto"/>
                <w:bottom w:val="none" w:sz="0" w:space="0" w:color="auto"/>
                <w:right w:val="none" w:sz="0" w:space="0" w:color="auto"/>
              </w:divBdr>
              <w:divsChild>
                <w:div w:id="10947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7689">
      <w:bodyDiv w:val="1"/>
      <w:marLeft w:val="0"/>
      <w:marRight w:val="0"/>
      <w:marTop w:val="0"/>
      <w:marBottom w:val="0"/>
      <w:divBdr>
        <w:top w:val="none" w:sz="0" w:space="0" w:color="auto"/>
        <w:left w:val="none" w:sz="0" w:space="0" w:color="auto"/>
        <w:bottom w:val="none" w:sz="0" w:space="0" w:color="auto"/>
        <w:right w:val="none" w:sz="0" w:space="0" w:color="auto"/>
      </w:divBdr>
      <w:divsChild>
        <w:div w:id="87583832">
          <w:marLeft w:val="0"/>
          <w:marRight w:val="0"/>
          <w:marTop w:val="0"/>
          <w:marBottom w:val="0"/>
          <w:divBdr>
            <w:top w:val="none" w:sz="0" w:space="0" w:color="auto"/>
            <w:left w:val="none" w:sz="0" w:space="0" w:color="auto"/>
            <w:bottom w:val="none" w:sz="0" w:space="0" w:color="auto"/>
            <w:right w:val="none" w:sz="0" w:space="0" w:color="auto"/>
          </w:divBdr>
          <w:divsChild>
            <w:div w:id="1559440520">
              <w:marLeft w:val="0"/>
              <w:marRight w:val="0"/>
              <w:marTop w:val="0"/>
              <w:marBottom w:val="0"/>
              <w:divBdr>
                <w:top w:val="none" w:sz="0" w:space="0" w:color="auto"/>
                <w:left w:val="none" w:sz="0" w:space="0" w:color="auto"/>
                <w:bottom w:val="none" w:sz="0" w:space="0" w:color="auto"/>
                <w:right w:val="none" w:sz="0" w:space="0" w:color="auto"/>
              </w:divBdr>
              <w:divsChild>
                <w:div w:id="651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90827">
          <w:marLeft w:val="0"/>
          <w:marRight w:val="0"/>
          <w:marTop w:val="0"/>
          <w:marBottom w:val="0"/>
          <w:divBdr>
            <w:top w:val="none" w:sz="0" w:space="0" w:color="auto"/>
            <w:left w:val="none" w:sz="0" w:space="0" w:color="auto"/>
            <w:bottom w:val="none" w:sz="0" w:space="0" w:color="auto"/>
            <w:right w:val="none" w:sz="0" w:space="0" w:color="auto"/>
          </w:divBdr>
          <w:divsChild>
            <w:div w:id="1846625502">
              <w:marLeft w:val="0"/>
              <w:marRight w:val="0"/>
              <w:marTop w:val="0"/>
              <w:marBottom w:val="0"/>
              <w:divBdr>
                <w:top w:val="none" w:sz="0" w:space="0" w:color="auto"/>
                <w:left w:val="none" w:sz="0" w:space="0" w:color="auto"/>
                <w:bottom w:val="none" w:sz="0" w:space="0" w:color="auto"/>
                <w:right w:val="none" w:sz="0" w:space="0" w:color="auto"/>
              </w:divBdr>
              <w:divsChild>
                <w:div w:id="457993590">
                  <w:marLeft w:val="0"/>
                  <w:marRight w:val="0"/>
                  <w:marTop w:val="0"/>
                  <w:marBottom w:val="0"/>
                  <w:divBdr>
                    <w:top w:val="none" w:sz="0" w:space="0" w:color="auto"/>
                    <w:left w:val="none" w:sz="0" w:space="0" w:color="auto"/>
                    <w:bottom w:val="none" w:sz="0" w:space="0" w:color="auto"/>
                    <w:right w:val="none" w:sz="0" w:space="0" w:color="auto"/>
                  </w:divBdr>
                </w:div>
              </w:divsChild>
            </w:div>
            <w:div w:id="26881736">
              <w:marLeft w:val="0"/>
              <w:marRight w:val="0"/>
              <w:marTop w:val="0"/>
              <w:marBottom w:val="0"/>
              <w:divBdr>
                <w:top w:val="none" w:sz="0" w:space="0" w:color="auto"/>
                <w:left w:val="none" w:sz="0" w:space="0" w:color="auto"/>
                <w:bottom w:val="none" w:sz="0" w:space="0" w:color="auto"/>
                <w:right w:val="none" w:sz="0" w:space="0" w:color="auto"/>
              </w:divBdr>
              <w:divsChild>
                <w:div w:id="1462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501">
      <w:bodyDiv w:val="1"/>
      <w:marLeft w:val="0"/>
      <w:marRight w:val="0"/>
      <w:marTop w:val="0"/>
      <w:marBottom w:val="0"/>
      <w:divBdr>
        <w:top w:val="none" w:sz="0" w:space="0" w:color="auto"/>
        <w:left w:val="none" w:sz="0" w:space="0" w:color="auto"/>
        <w:bottom w:val="none" w:sz="0" w:space="0" w:color="auto"/>
        <w:right w:val="none" w:sz="0" w:space="0" w:color="auto"/>
      </w:divBdr>
      <w:divsChild>
        <w:div w:id="1005866498">
          <w:marLeft w:val="0"/>
          <w:marRight w:val="0"/>
          <w:marTop w:val="0"/>
          <w:marBottom w:val="0"/>
          <w:divBdr>
            <w:top w:val="none" w:sz="0" w:space="0" w:color="auto"/>
            <w:left w:val="none" w:sz="0" w:space="0" w:color="auto"/>
            <w:bottom w:val="none" w:sz="0" w:space="0" w:color="auto"/>
            <w:right w:val="none" w:sz="0" w:space="0" w:color="auto"/>
          </w:divBdr>
          <w:divsChild>
            <w:div w:id="1563978107">
              <w:marLeft w:val="0"/>
              <w:marRight w:val="0"/>
              <w:marTop w:val="0"/>
              <w:marBottom w:val="0"/>
              <w:divBdr>
                <w:top w:val="none" w:sz="0" w:space="0" w:color="auto"/>
                <w:left w:val="none" w:sz="0" w:space="0" w:color="auto"/>
                <w:bottom w:val="none" w:sz="0" w:space="0" w:color="auto"/>
                <w:right w:val="none" w:sz="0" w:space="0" w:color="auto"/>
              </w:divBdr>
              <w:divsChild>
                <w:div w:id="803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8127">
      <w:bodyDiv w:val="1"/>
      <w:marLeft w:val="0"/>
      <w:marRight w:val="0"/>
      <w:marTop w:val="0"/>
      <w:marBottom w:val="0"/>
      <w:divBdr>
        <w:top w:val="none" w:sz="0" w:space="0" w:color="auto"/>
        <w:left w:val="none" w:sz="0" w:space="0" w:color="auto"/>
        <w:bottom w:val="none" w:sz="0" w:space="0" w:color="auto"/>
        <w:right w:val="none" w:sz="0" w:space="0" w:color="auto"/>
      </w:divBdr>
      <w:divsChild>
        <w:div w:id="541401245">
          <w:marLeft w:val="0"/>
          <w:marRight w:val="0"/>
          <w:marTop w:val="0"/>
          <w:marBottom w:val="0"/>
          <w:divBdr>
            <w:top w:val="none" w:sz="0" w:space="0" w:color="auto"/>
            <w:left w:val="none" w:sz="0" w:space="0" w:color="auto"/>
            <w:bottom w:val="none" w:sz="0" w:space="0" w:color="auto"/>
            <w:right w:val="none" w:sz="0" w:space="0" w:color="auto"/>
          </w:divBdr>
          <w:divsChild>
            <w:div w:id="1718435972">
              <w:marLeft w:val="0"/>
              <w:marRight w:val="0"/>
              <w:marTop w:val="0"/>
              <w:marBottom w:val="0"/>
              <w:divBdr>
                <w:top w:val="none" w:sz="0" w:space="0" w:color="auto"/>
                <w:left w:val="none" w:sz="0" w:space="0" w:color="auto"/>
                <w:bottom w:val="none" w:sz="0" w:space="0" w:color="auto"/>
                <w:right w:val="none" w:sz="0" w:space="0" w:color="auto"/>
              </w:divBdr>
              <w:divsChild>
                <w:div w:id="110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96702">
      <w:bodyDiv w:val="1"/>
      <w:marLeft w:val="0"/>
      <w:marRight w:val="0"/>
      <w:marTop w:val="0"/>
      <w:marBottom w:val="0"/>
      <w:divBdr>
        <w:top w:val="none" w:sz="0" w:space="0" w:color="auto"/>
        <w:left w:val="none" w:sz="0" w:space="0" w:color="auto"/>
        <w:bottom w:val="none" w:sz="0" w:space="0" w:color="auto"/>
        <w:right w:val="none" w:sz="0" w:space="0" w:color="auto"/>
      </w:divBdr>
      <w:divsChild>
        <w:div w:id="114448061">
          <w:marLeft w:val="0"/>
          <w:marRight w:val="0"/>
          <w:marTop w:val="0"/>
          <w:marBottom w:val="0"/>
          <w:divBdr>
            <w:top w:val="none" w:sz="0" w:space="0" w:color="auto"/>
            <w:left w:val="none" w:sz="0" w:space="0" w:color="auto"/>
            <w:bottom w:val="none" w:sz="0" w:space="0" w:color="auto"/>
            <w:right w:val="none" w:sz="0" w:space="0" w:color="auto"/>
          </w:divBdr>
          <w:divsChild>
            <w:div w:id="504365126">
              <w:marLeft w:val="0"/>
              <w:marRight w:val="0"/>
              <w:marTop w:val="0"/>
              <w:marBottom w:val="0"/>
              <w:divBdr>
                <w:top w:val="none" w:sz="0" w:space="0" w:color="auto"/>
                <w:left w:val="none" w:sz="0" w:space="0" w:color="auto"/>
                <w:bottom w:val="none" w:sz="0" w:space="0" w:color="auto"/>
                <w:right w:val="none" w:sz="0" w:space="0" w:color="auto"/>
              </w:divBdr>
              <w:divsChild>
                <w:div w:id="479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8721">
      <w:bodyDiv w:val="1"/>
      <w:marLeft w:val="0"/>
      <w:marRight w:val="0"/>
      <w:marTop w:val="0"/>
      <w:marBottom w:val="0"/>
      <w:divBdr>
        <w:top w:val="none" w:sz="0" w:space="0" w:color="auto"/>
        <w:left w:val="none" w:sz="0" w:space="0" w:color="auto"/>
        <w:bottom w:val="none" w:sz="0" w:space="0" w:color="auto"/>
        <w:right w:val="none" w:sz="0" w:space="0" w:color="auto"/>
      </w:divBdr>
      <w:divsChild>
        <w:div w:id="1598442446">
          <w:marLeft w:val="0"/>
          <w:marRight w:val="0"/>
          <w:marTop w:val="0"/>
          <w:marBottom w:val="0"/>
          <w:divBdr>
            <w:top w:val="none" w:sz="0" w:space="0" w:color="auto"/>
            <w:left w:val="none" w:sz="0" w:space="0" w:color="auto"/>
            <w:bottom w:val="none" w:sz="0" w:space="0" w:color="auto"/>
            <w:right w:val="none" w:sz="0" w:space="0" w:color="auto"/>
          </w:divBdr>
          <w:divsChild>
            <w:div w:id="1410156995">
              <w:marLeft w:val="0"/>
              <w:marRight w:val="0"/>
              <w:marTop w:val="0"/>
              <w:marBottom w:val="0"/>
              <w:divBdr>
                <w:top w:val="none" w:sz="0" w:space="0" w:color="auto"/>
                <w:left w:val="none" w:sz="0" w:space="0" w:color="auto"/>
                <w:bottom w:val="none" w:sz="0" w:space="0" w:color="auto"/>
                <w:right w:val="none" w:sz="0" w:space="0" w:color="auto"/>
              </w:divBdr>
              <w:divsChild>
                <w:div w:id="16105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9174">
      <w:bodyDiv w:val="1"/>
      <w:marLeft w:val="0"/>
      <w:marRight w:val="0"/>
      <w:marTop w:val="0"/>
      <w:marBottom w:val="0"/>
      <w:divBdr>
        <w:top w:val="none" w:sz="0" w:space="0" w:color="auto"/>
        <w:left w:val="none" w:sz="0" w:space="0" w:color="auto"/>
        <w:bottom w:val="none" w:sz="0" w:space="0" w:color="auto"/>
        <w:right w:val="none" w:sz="0" w:space="0" w:color="auto"/>
      </w:divBdr>
      <w:divsChild>
        <w:div w:id="2086342672">
          <w:marLeft w:val="0"/>
          <w:marRight w:val="0"/>
          <w:marTop w:val="0"/>
          <w:marBottom w:val="0"/>
          <w:divBdr>
            <w:top w:val="none" w:sz="0" w:space="0" w:color="auto"/>
            <w:left w:val="none" w:sz="0" w:space="0" w:color="auto"/>
            <w:bottom w:val="none" w:sz="0" w:space="0" w:color="auto"/>
            <w:right w:val="none" w:sz="0" w:space="0" w:color="auto"/>
          </w:divBdr>
          <w:divsChild>
            <w:div w:id="603223805">
              <w:marLeft w:val="0"/>
              <w:marRight w:val="0"/>
              <w:marTop w:val="0"/>
              <w:marBottom w:val="0"/>
              <w:divBdr>
                <w:top w:val="none" w:sz="0" w:space="0" w:color="auto"/>
                <w:left w:val="none" w:sz="0" w:space="0" w:color="auto"/>
                <w:bottom w:val="none" w:sz="0" w:space="0" w:color="auto"/>
                <w:right w:val="none" w:sz="0" w:space="0" w:color="auto"/>
              </w:divBdr>
              <w:divsChild>
                <w:div w:id="19259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3605">
          <w:marLeft w:val="0"/>
          <w:marRight w:val="0"/>
          <w:marTop w:val="0"/>
          <w:marBottom w:val="0"/>
          <w:divBdr>
            <w:top w:val="none" w:sz="0" w:space="0" w:color="auto"/>
            <w:left w:val="none" w:sz="0" w:space="0" w:color="auto"/>
            <w:bottom w:val="none" w:sz="0" w:space="0" w:color="auto"/>
            <w:right w:val="none" w:sz="0" w:space="0" w:color="auto"/>
          </w:divBdr>
          <w:divsChild>
            <w:div w:id="1449934374">
              <w:marLeft w:val="0"/>
              <w:marRight w:val="0"/>
              <w:marTop w:val="0"/>
              <w:marBottom w:val="0"/>
              <w:divBdr>
                <w:top w:val="none" w:sz="0" w:space="0" w:color="auto"/>
                <w:left w:val="none" w:sz="0" w:space="0" w:color="auto"/>
                <w:bottom w:val="none" w:sz="0" w:space="0" w:color="auto"/>
                <w:right w:val="none" w:sz="0" w:space="0" w:color="auto"/>
              </w:divBdr>
              <w:divsChild>
                <w:div w:id="1047989254">
                  <w:marLeft w:val="0"/>
                  <w:marRight w:val="0"/>
                  <w:marTop w:val="0"/>
                  <w:marBottom w:val="0"/>
                  <w:divBdr>
                    <w:top w:val="none" w:sz="0" w:space="0" w:color="auto"/>
                    <w:left w:val="none" w:sz="0" w:space="0" w:color="auto"/>
                    <w:bottom w:val="none" w:sz="0" w:space="0" w:color="auto"/>
                    <w:right w:val="none" w:sz="0" w:space="0" w:color="auto"/>
                  </w:divBdr>
                </w:div>
              </w:divsChild>
            </w:div>
            <w:div w:id="1311205148">
              <w:marLeft w:val="0"/>
              <w:marRight w:val="0"/>
              <w:marTop w:val="0"/>
              <w:marBottom w:val="0"/>
              <w:divBdr>
                <w:top w:val="none" w:sz="0" w:space="0" w:color="auto"/>
                <w:left w:val="none" w:sz="0" w:space="0" w:color="auto"/>
                <w:bottom w:val="none" w:sz="0" w:space="0" w:color="auto"/>
                <w:right w:val="none" w:sz="0" w:space="0" w:color="auto"/>
              </w:divBdr>
              <w:divsChild>
                <w:div w:id="145401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259385">
      <w:bodyDiv w:val="1"/>
      <w:marLeft w:val="0"/>
      <w:marRight w:val="0"/>
      <w:marTop w:val="0"/>
      <w:marBottom w:val="0"/>
      <w:divBdr>
        <w:top w:val="none" w:sz="0" w:space="0" w:color="auto"/>
        <w:left w:val="none" w:sz="0" w:space="0" w:color="auto"/>
        <w:bottom w:val="none" w:sz="0" w:space="0" w:color="auto"/>
        <w:right w:val="none" w:sz="0" w:space="0" w:color="auto"/>
      </w:divBdr>
      <w:divsChild>
        <w:div w:id="2037534286">
          <w:marLeft w:val="0"/>
          <w:marRight w:val="0"/>
          <w:marTop w:val="0"/>
          <w:marBottom w:val="0"/>
          <w:divBdr>
            <w:top w:val="none" w:sz="0" w:space="0" w:color="auto"/>
            <w:left w:val="none" w:sz="0" w:space="0" w:color="auto"/>
            <w:bottom w:val="none" w:sz="0" w:space="0" w:color="auto"/>
            <w:right w:val="none" w:sz="0" w:space="0" w:color="auto"/>
          </w:divBdr>
          <w:divsChild>
            <w:div w:id="255870311">
              <w:marLeft w:val="0"/>
              <w:marRight w:val="0"/>
              <w:marTop w:val="0"/>
              <w:marBottom w:val="0"/>
              <w:divBdr>
                <w:top w:val="none" w:sz="0" w:space="0" w:color="auto"/>
                <w:left w:val="none" w:sz="0" w:space="0" w:color="auto"/>
                <w:bottom w:val="none" w:sz="0" w:space="0" w:color="auto"/>
                <w:right w:val="none" w:sz="0" w:space="0" w:color="auto"/>
              </w:divBdr>
              <w:divsChild>
                <w:div w:id="2067291545">
                  <w:marLeft w:val="0"/>
                  <w:marRight w:val="0"/>
                  <w:marTop w:val="0"/>
                  <w:marBottom w:val="0"/>
                  <w:divBdr>
                    <w:top w:val="none" w:sz="0" w:space="0" w:color="auto"/>
                    <w:left w:val="none" w:sz="0" w:space="0" w:color="auto"/>
                    <w:bottom w:val="none" w:sz="0" w:space="0" w:color="auto"/>
                    <w:right w:val="none" w:sz="0" w:space="0" w:color="auto"/>
                  </w:divBdr>
                  <w:divsChild>
                    <w:div w:id="2029212107">
                      <w:marLeft w:val="0"/>
                      <w:marRight w:val="0"/>
                      <w:marTop w:val="0"/>
                      <w:marBottom w:val="0"/>
                      <w:divBdr>
                        <w:top w:val="none" w:sz="0" w:space="0" w:color="auto"/>
                        <w:left w:val="none" w:sz="0" w:space="0" w:color="auto"/>
                        <w:bottom w:val="none" w:sz="0" w:space="0" w:color="auto"/>
                        <w:right w:val="none" w:sz="0" w:space="0" w:color="auto"/>
                      </w:divBdr>
                    </w:div>
                  </w:divsChild>
                </w:div>
                <w:div w:id="180048111">
                  <w:marLeft w:val="0"/>
                  <w:marRight w:val="0"/>
                  <w:marTop w:val="0"/>
                  <w:marBottom w:val="0"/>
                  <w:divBdr>
                    <w:top w:val="none" w:sz="0" w:space="0" w:color="auto"/>
                    <w:left w:val="none" w:sz="0" w:space="0" w:color="auto"/>
                    <w:bottom w:val="none" w:sz="0" w:space="0" w:color="auto"/>
                    <w:right w:val="none" w:sz="0" w:space="0" w:color="auto"/>
                  </w:divBdr>
                  <w:divsChild>
                    <w:div w:id="1408697214">
                      <w:marLeft w:val="0"/>
                      <w:marRight w:val="0"/>
                      <w:marTop w:val="0"/>
                      <w:marBottom w:val="0"/>
                      <w:divBdr>
                        <w:top w:val="none" w:sz="0" w:space="0" w:color="auto"/>
                        <w:left w:val="none" w:sz="0" w:space="0" w:color="auto"/>
                        <w:bottom w:val="none" w:sz="0" w:space="0" w:color="auto"/>
                        <w:right w:val="none" w:sz="0" w:space="0" w:color="auto"/>
                      </w:divBdr>
                      <w:divsChild>
                        <w:div w:id="1593508623">
                          <w:marLeft w:val="0"/>
                          <w:marRight w:val="0"/>
                          <w:marTop w:val="0"/>
                          <w:marBottom w:val="0"/>
                          <w:divBdr>
                            <w:top w:val="none" w:sz="0" w:space="0" w:color="auto"/>
                            <w:left w:val="none" w:sz="0" w:space="0" w:color="auto"/>
                            <w:bottom w:val="none" w:sz="0" w:space="0" w:color="auto"/>
                            <w:right w:val="none" w:sz="0" w:space="0" w:color="auto"/>
                          </w:divBdr>
                        </w:div>
                      </w:divsChild>
                    </w:div>
                    <w:div w:id="238491625">
                      <w:marLeft w:val="0"/>
                      <w:marRight w:val="0"/>
                      <w:marTop w:val="0"/>
                      <w:marBottom w:val="0"/>
                      <w:divBdr>
                        <w:top w:val="none" w:sz="0" w:space="0" w:color="auto"/>
                        <w:left w:val="none" w:sz="0" w:space="0" w:color="auto"/>
                        <w:bottom w:val="none" w:sz="0" w:space="0" w:color="auto"/>
                        <w:right w:val="none" w:sz="0" w:space="0" w:color="auto"/>
                      </w:divBdr>
                      <w:divsChild>
                        <w:div w:id="227696310">
                          <w:marLeft w:val="0"/>
                          <w:marRight w:val="0"/>
                          <w:marTop w:val="0"/>
                          <w:marBottom w:val="0"/>
                          <w:divBdr>
                            <w:top w:val="none" w:sz="0" w:space="0" w:color="auto"/>
                            <w:left w:val="none" w:sz="0" w:space="0" w:color="auto"/>
                            <w:bottom w:val="none" w:sz="0" w:space="0" w:color="auto"/>
                            <w:right w:val="none" w:sz="0" w:space="0" w:color="auto"/>
                          </w:divBdr>
                        </w:div>
                      </w:divsChild>
                    </w:div>
                    <w:div w:id="1940677013">
                      <w:marLeft w:val="0"/>
                      <w:marRight w:val="0"/>
                      <w:marTop w:val="0"/>
                      <w:marBottom w:val="0"/>
                      <w:divBdr>
                        <w:top w:val="none" w:sz="0" w:space="0" w:color="auto"/>
                        <w:left w:val="none" w:sz="0" w:space="0" w:color="auto"/>
                        <w:bottom w:val="none" w:sz="0" w:space="0" w:color="auto"/>
                        <w:right w:val="none" w:sz="0" w:space="0" w:color="auto"/>
                      </w:divBdr>
                      <w:divsChild>
                        <w:div w:id="1592082039">
                          <w:marLeft w:val="0"/>
                          <w:marRight w:val="0"/>
                          <w:marTop w:val="0"/>
                          <w:marBottom w:val="0"/>
                          <w:divBdr>
                            <w:top w:val="none" w:sz="0" w:space="0" w:color="auto"/>
                            <w:left w:val="none" w:sz="0" w:space="0" w:color="auto"/>
                            <w:bottom w:val="none" w:sz="0" w:space="0" w:color="auto"/>
                            <w:right w:val="none" w:sz="0" w:space="0" w:color="auto"/>
                          </w:divBdr>
                        </w:div>
                      </w:divsChild>
                    </w:div>
                    <w:div w:id="563031480">
                      <w:marLeft w:val="0"/>
                      <w:marRight w:val="0"/>
                      <w:marTop w:val="0"/>
                      <w:marBottom w:val="0"/>
                      <w:divBdr>
                        <w:top w:val="none" w:sz="0" w:space="0" w:color="auto"/>
                        <w:left w:val="none" w:sz="0" w:space="0" w:color="auto"/>
                        <w:bottom w:val="none" w:sz="0" w:space="0" w:color="auto"/>
                        <w:right w:val="none" w:sz="0" w:space="0" w:color="auto"/>
                      </w:divBdr>
                      <w:divsChild>
                        <w:div w:id="989674945">
                          <w:marLeft w:val="0"/>
                          <w:marRight w:val="0"/>
                          <w:marTop w:val="0"/>
                          <w:marBottom w:val="0"/>
                          <w:divBdr>
                            <w:top w:val="none" w:sz="0" w:space="0" w:color="auto"/>
                            <w:left w:val="none" w:sz="0" w:space="0" w:color="auto"/>
                            <w:bottom w:val="none" w:sz="0" w:space="0" w:color="auto"/>
                            <w:right w:val="none" w:sz="0" w:space="0" w:color="auto"/>
                          </w:divBdr>
                        </w:div>
                      </w:divsChild>
                    </w:div>
                    <w:div w:id="1829589718">
                      <w:marLeft w:val="0"/>
                      <w:marRight w:val="0"/>
                      <w:marTop w:val="0"/>
                      <w:marBottom w:val="0"/>
                      <w:divBdr>
                        <w:top w:val="none" w:sz="0" w:space="0" w:color="auto"/>
                        <w:left w:val="none" w:sz="0" w:space="0" w:color="auto"/>
                        <w:bottom w:val="none" w:sz="0" w:space="0" w:color="auto"/>
                        <w:right w:val="none" w:sz="0" w:space="0" w:color="auto"/>
                      </w:divBdr>
                      <w:divsChild>
                        <w:div w:id="1622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6613">
              <w:marLeft w:val="0"/>
              <w:marRight w:val="0"/>
              <w:marTop w:val="0"/>
              <w:marBottom w:val="0"/>
              <w:divBdr>
                <w:top w:val="none" w:sz="0" w:space="0" w:color="auto"/>
                <w:left w:val="none" w:sz="0" w:space="0" w:color="auto"/>
                <w:bottom w:val="none" w:sz="0" w:space="0" w:color="auto"/>
                <w:right w:val="none" w:sz="0" w:space="0" w:color="auto"/>
              </w:divBdr>
              <w:divsChild>
                <w:div w:id="4491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7973">
      <w:bodyDiv w:val="1"/>
      <w:marLeft w:val="0"/>
      <w:marRight w:val="0"/>
      <w:marTop w:val="0"/>
      <w:marBottom w:val="0"/>
      <w:divBdr>
        <w:top w:val="none" w:sz="0" w:space="0" w:color="auto"/>
        <w:left w:val="none" w:sz="0" w:space="0" w:color="auto"/>
        <w:bottom w:val="none" w:sz="0" w:space="0" w:color="auto"/>
        <w:right w:val="none" w:sz="0" w:space="0" w:color="auto"/>
      </w:divBdr>
      <w:divsChild>
        <w:div w:id="886917340">
          <w:marLeft w:val="0"/>
          <w:marRight w:val="0"/>
          <w:marTop w:val="0"/>
          <w:marBottom w:val="0"/>
          <w:divBdr>
            <w:top w:val="none" w:sz="0" w:space="0" w:color="auto"/>
            <w:left w:val="none" w:sz="0" w:space="0" w:color="auto"/>
            <w:bottom w:val="none" w:sz="0" w:space="0" w:color="auto"/>
            <w:right w:val="none" w:sz="0" w:space="0" w:color="auto"/>
          </w:divBdr>
          <w:divsChild>
            <w:div w:id="376976619">
              <w:marLeft w:val="0"/>
              <w:marRight w:val="0"/>
              <w:marTop w:val="0"/>
              <w:marBottom w:val="0"/>
              <w:divBdr>
                <w:top w:val="none" w:sz="0" w:space="0" w:color="auto"/>
                <w:left w:val="none" w:sz="0" w:space="0" w:color="auto"/>
                <w:bottom w:val="none" w:sz="0" w:space="0" w:color="auto"/>
                <w:right w:val="none" w:sz="0" w:space="0" w:color="auto"/>
              </w:divBdr>
              <w:divsChild>
                <w:div w:id="213740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65993">
      <w:bodyDiv w:val="1"/>
      <w:marLeft w:val="0"/>
      <w:marRight w:val="0"/>
      <w:marTop w:val="0"/>
      <w:marBottom w:val="0"/>
      <w:divBdr>
        <w:top w:val="none" w:sz="0" w:space="0" w:color="auto"/>
        <w:left w:val="none" w:sz="0" w:space="0" w:color="auto"/>
        <w:bottom w:val="none" w:sz="0" w:space="0" w:color="auto"/>
        <w:right w:val="none" w:sz="0" w:space="0" w:color="auto"/>
      </w:divBdr>
      <w:divsChild>
        <w:div w:id="1855802498">
          <w:marLeft w:val="0"/>
          <w:marRight w:val="0"/>
          <w:marTop w:val="0"/>
          <w:marBottom w:val="0"/>
          <w:divBdr>
            <w:top w:val="none" w:sz="0" w:space="0" w:color="auto"/>
            <w:left w:val="none" w:sz="0" w:space="0" w:color="auto"/>
            <w:bottom w:val="none" w:sz="0" w:space="0" w:color="auto"/>
            <w:right w:val="none" w:sz="0" w:space="0" w:color="auto"/>
          </w:divBdr>
          <w:divsChild>
            <w:div w:id="1483236679">
              <w:marLeft w:val="0"/>
              <w:marRight w:val="0"/>
              <w:marTop w:val="0"/>
              <w:marBottom w:val="0"/>
              <w:divBdr>
                <w:top w:val="none" w:sz="0" w:space="0" w:color="auto"/>
                <w:left w:val="none" w:sz="0" w:space="0" w:color="auto"/>
                <w:bottom w:val="none" w:sz="0" w:space="0" w:color="auto"/>
                <w:right w:val="none" w:sz="0" w:space="0" w:color="auto"/>
              </w:divBdr>
              <w:divsChild>
                <w:div w:id="16425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1377">
      <w:bodyDiv w:val="1"/>
      <w:marLeft w:val="0"/>
      <w:marRight w:val="0"/>
      <w:marTop w:val="0"/>
      <w:marBottom w:val="0"/>
      <w:divBdr>
        <w:top w:val="none" w:sz="0" w:space="0" w:color="auto"/>
        <w:left w:val="none" w:sz="0" w:space="0" w:color="auto"/>
        <w:bottom w:val="none" w:sz="0" w:space="0" w:color="auto"/>
        <w:right w:val="none" w:sz="0" w:space="0" w:color="auto"/>
      </w:divBdr>
      <w:divsChild>
        <w:div w:id="1832256951">
          <w:marLeft w:val="0"/>
          <w:marRight w:val="0"/>
          <w:marTop w:val="0"/>
          <w:marBottom w:val="0"/>
          <w:divBdr>
            <w:top w:val="none" w:sz="0" w:space="0" w:color="auto"/>
            <w:left w:val="none" w:sz="0" w:space="0" w:color="auto"/>
            <w:bottom w:val="none" w:sz="0" w:space="0" w:color="auto"/>
            <w:right w:val="none" w:sz="0" w:space="0" w:color="auto"/>
          </w:divBdr>
          <w:divsChild>
            <w:div w:id="1941788968">
              <w:marLeft w:val="0"/>
              <w:marRight w:val="0"/>
              <w:marTop w:val="0"/>
              <w:marBottom w:val="0"/>
              <w:divBdr>
                <w:top w:val="none" w:sz="0" w:space="0" w:color="auto"/>
                <w:left w:val="none" w:sz="0" w:space="0" w:color="auto"/>
                <w:bottom w:val="none" w:sz="0" w:space="0" w:color="auto"/>
                <w:right w:val="none" w:sz="0" w:space="0" w:color="auto"/>
              </w:divBdr>
              <w:divsChild>
                <w:div w:id="195278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4555">
      <w:bodyDiv w:val="1"/>
      <w:marLeft w:val="0"/>
      <w:marRight w:val="0"/>
      <w:marTop w:val="0"/>
      <w:marBottom w:val="0"/>
      <w:divBdr>
        <w:top w:val="none" w:sz="0" w:space="0" w:color="auto"/>
        <w:left w:val="none" w:sz="0" w:space="0" w:color="auto"/>
        <w:bottom w:val="none" w:sz="0" w:space="0" w:color="auto"/>
        <w:right w:val="none" w:sz="0" w:space="0" w:color="auto"/>
      </w:divBdr>
      <w:divsChild>
        <w:div w:id="2105565926">
          <w:marLeft w:val="0"/>
          <w:marRight w:val="0"/>
          <w:marTop w:val="0"/>
          <w:marBottom w:val="0"/>
          <w:divBdr>
            <w:top w:val="none" w:sz="0" w:space="0" w:color="auto"/>
            <w:left w:val="none" w:sz="0" w:space="0" w:color="auto"/>
            <w:bottom w:val="none" w:sz="0" w:space="0" w:color="auto"/>
            <w:right w:val="none" w:sz="0" w:space="0" w:color="auto"/>
          </w:divBdr>
          <w:divsChild>
            <w:div w:id="124587829">
              <w:marLeft w:val="0"/>
              <w:marRight w:val="0"/>
              <w:marTop w:val="0"/>
              <w:marBottom w:val="0"/>
              <w:divBdr>
                <w:top w:val="none" w:sz="0" w:space="0" w:color="auto"/>
                <w:left w:val="none" w:sz="0" w:space="0" w:color="auto"/>
                <w:bottom w:val="none" w:sz="0" w:space="0" w:color="auto"/>
                <w:right w:val="none" w:sz="0" w:space="0" w:color="auto"/>
              </w:divBdr>
              <w:divsChild>
                <w:div w:id="18166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4251">
      <w:bodyDiv w:val="1"/>
      <w:marLeft w:val="0"/>
      <w:marRight w:val="0"/>
      <w:marTop w:val="0"/>
      <w:marBottom w:val="0"/>
      <w:divBdr>
        <w:top w:val="none" w:sz="0" w:space="0" w:color="auto"/>
        <w:left w:val="none" w:sz="0" w:space="0" w:color="auto"/>
        <w:bottom w:val="none" w:sz="0" w:space="0" w:color="auto"/>
        <w:right w:val="none" w:sz="0" w:space="0" w:color="auto"/>
      </w:divBdr>
      <w:divsChild>
        <w:div w:id="1298218230">
          <w:marLeft w:val="0"/>
          <w:marRight w:val="0"/>
          <w:marTop w:val="0"/>
          <w:marBottom w:val="0"/>
          <w:divBdr>
            <w:top w:val="none" w:sz="0" w:space="0" w:color="auto"/>
            <w:left w:val="none" w:sz="0" w:space="0" w:color="auto"/>
            <w:bottom w:val="none" w:sz="0" w:space="0" w:color="auto"/>
            <w:right w:val="none" w:sz="0" w:space="0" w:color="auto"/>
          </w:divBdr>
          <w:divsChild>
            <w:div w:id="1451584545">
              <w:marLeft w:val="0"/>
              <w:marRight w:val="0"/>
              <w:marTop w:val="0"/>
              <w:marBottom w:val="0"/>
              <w:divBdr>
                <w:top w:val="none" w:sz="0" w:space="0" w:color="auto"/>
                <w:left w:val="none" w:sz="0" w:space="0" w:color="auto"/>
                <w:bottom w:val="none" w:sz="0" w:space="0" w:color="auto"/>
                <w:right w:val="none" w:sz="0" w:space="0" w:color="auto"/>
              </w:divBdr>
              <w:divsChild>
                <w:div w:id="11889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00190">
      <w:bodyDiv w:val="1"/>
      <w:marLeft w:val="0"/>
      <w:marRight w:val="0"/>
      <w:marTop w:val="0"/>
      <w:marBottom w:val="0"/>
      <w:divBdr>
        <w:top w:val="none" w:sz="0" w:space="0" w:color="auto"/>
        <w:left w:val="none" w:sz="0" w:space="0" w:color="auto"/>
        <w:bottom w:val="none" w:sz="0" w:space="0" w:color="auto"/>
        <w:right w:val="none" w:sz="0" w:space="0" w:color="auto"/>
      </w:divBdr>
      <w:divsChild>
        <w:div w:id="1824661004">
          <w:marLeft w:val="0"/>
          <w:marRight w:val="0"/>
          <w:marTop w:val="0"/>
          <w:marBottom w:val="0"/>
          <w:divBdr>
            <w:top w:val="none" w:sz="0" w:space="0" w:color="auto"/>
            <w:left w:val="none" w:sz="0" w:space="0" w:color="auto"/>
            <w:bottom w:val="none" w:sz="0" w:space="0" w:color="auto"/>
            <w:right w:val="none" w:sz="0" w:space="0" w:color="auto"/>
          </w:divBdr>
          <w:divsChild>
            <w:div w:id="1803228918">
              <w:marLeft w:val="0"/>
              <w:marRight w:val="0"/>
              <w:marTop w:val="0"/>
              <w:marBottom w:val="0"/>
              <w:divBdr>
                <w:top w:val="none" w:sz="0" w:space="0" w:color="auto"/>
                <w:left w:val="none" w:sz="0" w:space="0" w:color="auto"/>
                <w:bottom w:val="none" w:sz="0" w:space="0" w:color="auto"/>
                <w:right w:val="none" w:sz="0" w:space="0" w:color="auto"/>
              </w:divBdr>
              <w:divsChild>
                <w:div w:id="2071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6804">
      <w:bodyDiv w:val="1"/>
      <w:marLeft w:val="0"/>
      <w:marRight w:val="0"/>
      <w:marTop w:val="0"/>
      <w:marBottom w:val="0"/>
      <w:divBdr>
        <w:top w:val="none" w:sz="0" w:space="0" w:color="auto"/>
        <w:left w:val="none" w:sz="0" w:space="0" w:color="auto"/>
        <w:bottom w:val="none" w:sz="0" w:space="0" w:color="auto"/>
        <w:right w:val="none" w:sz="0" w:space="0" w:color="auto"/>
      </w:divBdr>
      <w:divsChild>
        <w:div w:id="1290281341">
          <w:marLeft w:val="0"/>
          <w:marRight w:val="0"/>
          <w:marTop w:val="0"/>
          <w:marBottom w:val="0"/>
          <w:divBdr>
            <w:top w:val="none" w:sz="0" w:space="0" w:color="auto"/>
            <w:left w:val="none" w:sz="0" w:space="0" w:color="auto"/>
            <w:bottom w:val="none" w:sz="0" w:space="0" w:color="auto"/>
            <w:right w:val="none" w:sz="0" w:space="0" w:color="auto"/>
          </w:divBdr>
          <w:divsChild>
            <w:div w:id="1327825045">
              <w:marLeft w:val="0"/>
              <w:marRight w:val="0"/>
              <w:marTop w:val="0"/>
              <w:marBottom w:val="0"/>
              <w:divBdr>
                <w:top w:val="none" w:sz="0" w:space="0" w:color="auto"/>
                <w:left w:val="none" w:sz="0" w:space="0" w:color="auto"/>
                <w:bottom w:val="none" w:sz="0" w:space="0" w:color="auto"/>
                <w:right w:val="none" w:sz="0" w:space="0" w:color="auto"/>
              </w:divBdr>
              <w:divsChild>
                <w:div w:id="14275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75238">
      <w:bodyDiv w:val="1"/>
      <w:marLeft w:val="0"/>
      <w:marRight w:val="0"/>
      <w:marTop w:val="0"/>
      <w:marBottom w:val="0"/>
      <w:divBdr>
        <w:top w:val="none" w:sz="0" w:space="0" w:color="auto"/>
        <w:left w:val="none" w:sz="0" w:space="0" w:color="auto"/>
        <w:bottom w:val="none" w:sz="0" w:space="0" w:color="auto"/>
        <w:right w:val="none" w:sz="0" w:space="0" w:color="auto"/>
      </w:divBdr>
      <w:divsChild>
        <w:div w:id="1830713614">
          <w:marLeft w:val="0"/>
          <w:marRight w:val="0"/>
          <w:marTop w:val="0"/>
          <w:marBottom w:val="0"/>
          <w:divBdr>
            <w:top w:val="none" w:sz="0" w:space="0" w:color="auto"/>
            <w:left w:val="none" w:sz="0" w:space="0" w:color="auto"/>
            <w:bottom w:val="none" w:sz="0" w:space="0" w:color="auto"/>
            <w:right w:val="none" w:sz="0" w:space="0" w:color="auto"/>
          </w:divBdr>
          <w:divsChild>
            <w:div w:id="1632393695">
              <w:marLeft w:val="0"/>
              <w:marRight w:val="0"/>
              <w:marTop w:val="0"/>
              <w:marBottom w:val="0"/>
              <w:divBdr>
                <w:top w:val="none" w:sz="0" w:space="0" w:color="auto"/>
                <w:left w:val="none" w:sz="0" w:space="0" w:color="auto"/>
                <w:bottom w:val="none" w:sz="0" w:space="0" w:color="auto"/>
                <w:right w:val="none" w:sz="0" w:space="0" w:color="auto"/>
              </w:divBdr>
              <w:divsChild>
                <w:div w:id="14616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404540">
      <w:bodyDiv w:val="1"/>
      <w:marLeft w:val="0"/>
      <w:marRight w:val="0"/>
      <w:marTop w:val="0"/>
      <w:marBottom w:val="0"/>
      <w:divBdr>
        <w:top w:val="none" w:sz="0" w:space="0" w:color="auto"/>
        <w:left w:val="none" w:sz="0" w:space="0" w:color="auto"/>
        <w:bottom w:val="none" w:sz="0" w:space="0" w:color="auto"/>
        <w:right w:val="none" w:sz="0" w:space="0" w:color="auto"/>
      </w:divBdr>
      <w:divsChild>
        <w:div w:id="937326876">
          <w:marLeft w:val="0"/>
          <w:marRight w:val="0"/>
          <w:marTop w:val="0"/>
          <w:marBottom w:val="0"/>
          <w:divBdr>
            <w:top w:val="none" w:sz="0" w:space="0" w:color="auto"/>
            <w:left w:val="none" w:sz="0" w:space="0" w:color="auto"/>
            <w:bottom w:val="none" w:sz="0" w:space="0" w:color="auto"/>
            <w:right w:val="none" w:sz="0" w:space="0" w:color="auto"/>
          </w:divBdr>
          <w:divsChild>
            <w:div w:id="1614701236">
              <w:marLeft w:val="0"/>
              <w:marRight w:val="0"/>
              <w:marTop w:val="0"/>
              <w:marBottom w:val="0"/>
              <w:divBdr>
                <w:top w:val="none" w:sz="0" w:space="0" w:color="auto"/>
                <w:left w:val="none" w:sz="0" w:space="0" w:color="auto"/>
                <w:bottom w:val="none" w:sz="0" w:space="0" w:color="auto"/>
                <w:right w:val="none" w:sz="0" w:space="0" w:color="auto"/>
              </w:divBdr>
              <w:divsChild>
                <w:div w:id="1021708778">
                  <w:marLeft w:val="0"/>
                  <w:marRight w:val="0"/>
                  <w:marTop w:val="0"/>
                  <w:marBottom w:val="0"/>
                  <w:divBdr>
                    <w:top w:val="none" w:sz="0" w:space="0" w:color="auto"/>
                    <w:left w:val="none" w:sz="0" w:space="0" w:color="auto"/>
                    <w:bottom w:val="none" w:sz="0" w:space="0" w:color="auto"/>
                    <w:right w:val="none" w:sz="0" w:space="0" w:color="auto"/>
                  </w:divBdr>
                </w:div>
              </w:divsChild>
            </w:div>
            <w:div w:id="1192184595">
              <w:marLeft w:val="0"/>
              <w:marRight w:val="0"/>
              <w:marTop w:val="0"/>
              <w:marBottom w:val="0"/>
              <w:divBdr>
                <w:top w:val="none" w:sz="0" w:space="0" w:color="auto"/>
                <w:left w:val="none" w:sz="0" w:space="0" w:color="auto"/>
                <w:bottom w:val="none" w:sz="0" w:space="0" w:color="auto"/>
                <w:right w:val="none" w:sz="0" w:space="0" w:color="auto"/>
              </w:divBdr>
              <w:divsChild>
                <w:div w:id="6743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5326">
      <w:bodyDiv w:val="1"/>
      <w:marLeft w:val="0"/>
      <w:marRight w:val="0"/>
      <w:marTop w:val="0"/>
      <w:marBottom w:val="0"/>
      <w:divBdr>
        <w:top w:val="none" w:sz="0" w:space="0" w:color="auto"/>
        <w:left w:val="none" w:sz="0" w:space="0" w:color="auto"/>
        <w:bottom w:val="none" w:sz="0" w:space="0" w:color="auto"/>
        <w:right w:val="none" w:sz="0" w:space="0" w:color="auto"/>
      </w:divBdr>
      <w:divsChild>
        <w:div w:id="1201281651">
          <w:marLeft w:val="0"/>
          <w:marRight w:val="0"/>
          <w:marTop w:val="0"/>
          <w:marBottom w:val="0"/>
          <w:divBdr>
            <w:top w:val="none" w:sz="0" w:space="0" w:color="auto"/>
            <w:left w:val="none" w:sz="0" w:space="0" w:color="auto"/>
            <w:bottom w:val="none" w:sz="0" w:space="0" w:color="auto"/>
            <w:right w:val="none" w:sz="0" w:space="0" w:color="auto"/>
          </w:divBdr>
          <w:divsChild>
            <w:div w:id="577374254">
              <w:marLeft w:val="0"/>
              <w:marRight w:val="0"/>
              <w:marTop w:val="0"/>
              <w:marBottom w:val="0"/>
              <w:divBdr>
                <w:top w:val="none" w:sz="0" w:space="0" w:color="auto"/>
                <w:left w:val="none" w:sz="0" w:space="0" w:color="auto"/>
                <w:bottom w:val="none" w:sz="0" w:space="0" w:color="auto"/>
                <w:right w:val="none" w:sz="0" w:space="0" w:color="auto"/>
              </w:divBdr>
              <w:divsChild>
                <w:div w:id="5914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70385">
      <w:bodyDiv w:val="1"/>
      <w:marLeft w:val="0"/>
      <w:marRight w:val="0"/>
      <w:marTop w:val="0"/>
      <w:marBottom w:val="0"/>
      <w:divBdr>
        <w:top w:val="none" w:sz="0" w:space="0" w:color="auto"/>
        <w:left w:val="none" w:sz="0" w:space="0" w:color="auto"/>
        <w:bottom w:val="none" w:sz="0" w:space="0" w:color="auto"/>
        <w:right w:val="none" w:sz="0" w:space="0" w:color="auto"/>
      </w:divBdr>
      <w:divsChild>
        <w:div w:id="1711998375">
          <w:marLeft w:val="0"/>
          <w:marRight w:val="0"/>
          <w:marTop w:val="0"/>
          <w:marBottom w:val="0"/>
          <w:divBdr>
            <w:top w:val="none" w:sz="0" w:space="0" w:color="auto"/>
            <w:left w:val="none" w:sz="0" w:space="0" w:color="auto"/>
            <w:bottom w:val="none" w:sz="0" w:space="0" w:color="auto"/>
            <w:right w:val="none" w:sz="0" w:space="0" w:color="auto"/>
          </w:divBdr>
          <w:divsChild>
            <w:div w:id="717046628">
              <w:marLeft w:val="0"/>
              <w:marRight w:val="0"/>
              <w:marTop w:val="0"/>
              <w:marBottom w:val="0"/>
              <w:divBdr>
                <w:top w:val="none" w:sz="0" w:space="0" w:color="auto"/>
                <w:left w:val="none" w:sz="0" w:space="0" w:color="auto"/>
                <w:bottom w:val="none" w:sz="0" w:space="0" w:color="auto"/>
                <w:right w:val="none" w:sz="0" w:space="0" w:color="auto"/>
              </w:divBdr>
              <w:divsChild>
                <w:div w:id="10455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6902">
      <w:bodyDiv w:val="1"/>
      <w:marLeft w:val="0"/>
      <w:marRight w:val="0"/>
      <w:marTop w:val="0"/>
      <w:marBottom w:val="0"/>
      <w:divBdr>
        <w:top w:val="none" w:sz="0" w:space="0" w:color="auto"/>
        <w:left w:val="none" w:sz="0" w:space="0" w:color="auto"/>
        <w:bottom w:val="none" w:sz="0" w:space="0" w:color="auto"/>
        <w:right w:val="none" w:sz="0" w:space="0" w:color="auto"/>
      </w:divBdr>
      <w:divsChild>
        <w:div w:id="1764034079">
          <w:marLeft w:val="0"/>
          <w:marRight w:val="0"/>
          <w:marTop w:val="0"/>
          <w:marBottom w:val="0"/>
          <w:divBdr>
            <w:top w:val="none" w:sz="0" w:space="0" w:color="auto"/>
            <w:left w:val="none" w:sz="0" w:space="0" w:color="auto"/>
            <w:bottom w:val="none" w:sz="0" w:space="0" w:color="auto"/>
            <w:right w:val="none" w:sz="0" w:space="0" w:color="auto"/>
          </w:divBdr>
          <w:divsChild>
            <w:div w:id="573592835">
              <w:marLeft w:val="0"/>
              <w:marRight w:val="0"/>
              <w:marTop w:val="0"/>
              <w:marBottom w:val="0"/>
              <w:divBdr>
                <w:top w:val="none" w:sz="0" w:space="0" w:color="auto"/>
                <w:left w:val="none" w:sz="0" w:space="0" w:color="auto"/>
                <w:bottom w:val="none" w:sz="0" w:space="0" w:color="auto"/>
                <w:right w:val="none" w:sz="0" w:space="0" w:color="auto"/>
              </w:divBdr>
              <w:divsChild>
                <w:div w:id="3241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720">
      <w:bodyDiv w:val="1"/>
      <w:marLeft w:val="0"/>
      <w:marRight w:val="0"/>
      <w:marTop w:val="0"/>
      <w:marBottom w:val="0"/>
      <w:divBdr>
        <w:top w:val="none" w:sz="0" w:space="0" w:color="auto"/>
        <w:left w:val="none" w:sz="0" w:space="0" w:color="auto"/>
        <w:bottom w:val="none" w:sz="0" w:space="0" w:color="auto"/>
        <w:right w:val="none" w:sz="0" w:space="0" w:color="auto"/>
      </w:divBdr>
      <w:divsChild>
        <w:div w:id="519199582">
          <w:marLeft w:val="0"/>
          <w:marRight w:val="0"/>
          <w:marTop w:val="0"/>
          <w:marBottom w:val="0"/>
          <w:divBdr>
            <w:top w:val="none" w:sz="0" w:space="0" w:color="auto"/>
            <w:left w:val="none" w:sz="0" w:space="0" w:color="auto"/>
            <w:bottom w:val="none" w:sz="0" w:space="0" w:color="auto"/>
            <w:right w:val="none" w:sz="0" w:space="0" w:color="auto"/>
          </w:divBdr>
          <w:divsChild>
            <w:div w:id="952320966">
              <w:marLeft w:val="0"/>
              <w:marRight w:val="0"/>
              <w:marTop w:val="0"/>
              <w:marBottom w:val="0"/>
              <w:divBdr>
                <w:top w:val="none" w:sz="0" w:space="0" w:color="auto"/>
                <w:left w:val="none" w:sz="0" w:space="0" w:color="auto"/>
                <w:bottom w:val="none" w:sz="0" w:space="0" w:color="auto"/>
                <w:right w:val="none" w:sz="0" w:space="0" w:color="auto"/>
              </w:divBdr>
              <w:divsChild>
                <w:div w:id="12069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8686">
      <w:bodyDiv w:val="1"/>
      <w:marLeft w:val="0"/>
      <w:marRight w:val="0"/>
      <w:marTop w:val="0"/>
      <w:marBottom w:val="0"/>
      <w:divBdr>
        <w:top w:val="none" w:sz="0" w:space="0" w:color="auto"/>
        <w:left w:val="none" w:sz="0" w:space="0" w:color="auto"/>
        <w:bottom w:val="none" w:sz="0" w:space="0" w:color="auto"/>
        <w:right w:val="none" w:sz="0" w:space="0" w:color="auto"/>
      </w:divBdr>
      <w:divsChild>
        <w:div w:id="893276004">
          <w:marLeft w:val="0"/>
          <w:marRight w:val="0"/>
          <w:marTop w:val="0"/>
          <w:marBottom w:val="0"/>
          <w:divBdr>
            <w:top w:val="none" w:sz="0" w:space="0" w:color="auto"/>
            <w:left w:val="none" w:sz="0" w:space="0" w:color="auto"/>
            <w:bottom w:val="none" w:sz="0" w:space="0" w:color="auto"/>
            <w:right w:val="none" w:sz="0" w:space="0" w:color="auto"/>
          </w:divBdr>
          <w:divsChild>
            <w:div w:id="661659558">
              <w:marLeft w:val="0"/>
              <w:marRight w:val="0"/>
              <w:marTop w:val="0"/>
              <w:marBottom w:val="0"/>
              <w:divBdr>
                <w:top w:val="none" w:sz="0" w:space="0" w:color="auto"/>
                <w:left w:val="none" w:sz="0" w:space="0" w:color="auto"/>
                <w:bottom w:val="none" w:sz="0" w:space="0" w:color="auto"/>
                <w:right w:val="none" w:sz="0" w:space="0" w:color="auto"/>
              </w:divBdr>
              <w:divsChild>
                <w:div w:id="14060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90299">
      <w:bodyDiv w:val="1"/>
      <w:marLeft w:val="0"/>
      <w:marRight w:val="0"/>
      <w:marTop w:val="0"/>
      <w:marBottom w:val="0"/>
      <w:divBdr>
        <w:top w:val="none" w:sz="0" w:space="0" w:color="auto"/>
        <w:left w:val="none" w:sz="0" w:space="0" w:color="auto"/>
        <w:bottom w:val="none" w:sz="0" w:space="0" w:color="auto"/>
        <w:right w:val="none" w:sz="0" w:space="0" w:color="auto"/>
      </w:divBdr>
      <w:divsChild>
        <w:div w:id="175117416">
          <w:marLeft w:val="0"/>
          <w:marRight w:val="0"/>
          <w:marTop w:val="0"/>
          <w:marBottom w:val="0"/>
          <w:divBdr>
            <w:top w:val="none" w:sz="0" w:space="0" w:color="auto"/>
            <w:left w:val="none" w:sz="0" w:space="0" w:color="auto"/>
            <w:bottom w:val="none" w:sz="0" w:space="0" w:color="auto"/>
            <w:right w:val="none" w:sz="0" w:space="0" w:color="auto"/>
          </w:divBdr>
          <w:divsChild>
            <w:div w:id="392703440">
              <w:marLeft w:val="0"/>
              <w:marRight w:val="0"/>
              <w:marTop w:val="0"/>
              <w:marBottom w:val="0"/>
              <w:divBdr>
                <w:top w:val="none" w:sz="0" w:space="0" w:color="auto"/>
                <w:left w:val="none" w:sz="0" w:space="0" w:color="auto"/>
                <w:bottom w:val="none" w:sz="0" w:space="0" w:color="auto"/>
                <w:right w:val="none" w:sz="0" w:space="0" w:color="auto"/>
              </w:divBdr>
              <w:divsChild>
                <w:div w:id="9969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753">
      <w:bodyDiv w:val="1"/>
      <w:marLeft w:val="0"/>
      <w:marRight w:val="0"/>
      <w:marTop w:val="0"/>
      <w:marBottom w:val="0"/>
      <w:divBdr>
        <w:top w:val="none" w:sz="0" w:space="0" w:color="auto"/>
        <w:left w:val="none" w:sz="0" w:space="0" w:color="auto"/>
        <w:bottom w:val="none" w:sz="0" w:space="0" w:color="auto"/>
        <w:right w:val="none" w:sz="0" w:space="0" w:color="auto"/>
      </w:divBdr>
      <w:divsChild>
        <w:div w:id="754933125">
          <w:marLeft w:val="0"/>
          <w:marRight w:val="0"/>
          <w:marTop w:val="0"/>
          <w:marBottom w:val="0"/>
          <w:divBdr>
            <w:top w:val="none" w:sz="0" w:space="0" w:color="auto"/>
            <w:left w:val="none" w:sz="0" w:space="0" w:color="auto"/>
            <w:bottom w:val="none" w:sz="0" w:space="0" w:color="auto"/>
            <w:right w:val="none" w:sz="0" w:space="0" w:color="auto"/>
          </w:divBdr>
          <w:divsChild>
            <w:div w:id="1294290170">
              <w:marLeft w:val="0"/>
              <w:marRight w:val="0"/>
              <w:marTop w:val="0"/>
              <w:marBottom w:val="0"/>
              <w:divBdr>
                <w:top w:val="none" w:sz="0" w:space="0" w:color="auto"/>
                <w:left w:val="none" w:sz="0" w:space="0" w:color="auto"/>
                <w:bottom w:val="none" w:sz="0" w:space="0" w:color="auto"/>
                <w:right w:val="none" w:sz="0" w:space="0" w:color="auto"/>
              </w:divBdr>
              <w:divsChild>
                <w:div w:id="6132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46915">
      <w:bodyDiv w:val="1"/>
      <w:marLeft w:val="0"/>
      <w:marRight w:val="0"/>
      <w:marTop w:val="0"/>
      <w:marBottom w:val="0"/>
      <w:divBdr>
        <w:top w:val="none" w:sz="0" w:space="0" w:color="auto"/>
        <w:left w:val="none" w:sz="0" w:space="0" w:color="auto"/>
        <w:bottom w:val="none" w:sz="0" w:space="0" w:color="auto"/>
        <w:right w:val="none" w:sz="0" w:space="0" w:color="auto"/>
      </w:divBdr>
      <w:divsChild>
        <w:div w:id="673414275">
          <w:marLeft w:val="0"/>
          <w:marRight w:val="0"/>
          <w:marTop w:val="0"/>
          <w:marBottom w:val="0"/>
          <w:divBdr>
            <w:top w:val="none" w:sz="0" w:space="0" w:color="auto"/>
            <w:left w:val="none" w:sz="0" w:space="0" w:color="auto"/>
            <w:bottom w:val="none" w:sz="0" w:space="0" w:color="auto"/>
            <w:right w:val="none" w:sz="0" w:space="0" w:color="auto"/>
          </w:divBdr>
          <w:divsChild>
            <w:div w:id="818427528">
              <w:marLeft w:val="0"/>
              <w:marRight w:val="0"/>
              <w:marTop w:val="0"/>
              <w:marBottom w:val="0"/>
              <w:divBdr>
                <w:top w:val="none" w:sz="0" w:space="0" w:color="auto"/>
                <w:left w:val="none" w:sz="0" w:space="0" w:color="auto"/>
                <w:bottom w:val="none" w:sz="0" w:space="0" w:color="auto"/>
                <w:right w:val="none" w:sz="0" w:space="0" w:color="auto"/>
              </w:divBdr>
              <w:divsChild>
                <w:div w:id="1765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51277">
      <w:bodyDiv w:val="1"/>
      <w:marLeft w:val="0"/>
      <w:marRight w:val="0"/>
      <w:marTop w:val="0"/>
      <w:marBottom w:val="0"/>
      <w:divBdr>
        <w:top w:val="none" w:sz="0" w:space="0" w:color="auto"/>
        <w:left w:val="none" w:sz="0" w:space="0" w:color="auto"/>
        <w:bottom w:val="none" w:sz="0" w:space="0" w:color="auto"/>
        <w:right w:val="none" w:sz="0" w:space="0" w:color="auto"/>
      </w:divBdr>
      <w:divsChild>
        <w:div w:id="1277056819">
          <w:marLeft w:val="0"/>
          <w:marRight w:val="0"/>
          <w:marTop w:val="0"/>
          <w:marBottom w:val="0"/>
          <w:divBdr>
            <w:top w:val="none" w:sz="0" w:space="0" w:color="auto"/>
            <w:left w:val="none" w:sz="0" w:space="0" w:color="auto"/>
            <w:bottom w:val="none" w:sz="0" w:space="0" w:color="auto"/>
            <w:right w:val="none" w:sz="0" w:space="0" w:color="auto"/>
          </w:divBdr>
          <w:divsChild>
            <w:div w:id="300964255">
              <w:marLeft w:val="0"/>
              <w:marRight w:val="0"/>
              <w:marTop w:val="0"/>
              <w:marBottom w:val="0"/>
              <w:divBdr>
                <w:top w:val="none" w:sz="0" w:space="0" w:color="auto"/>
                <w:left w:val="none" w:sz="0" w:space="0" w:color="auto"/>
                <w:bottom w:val="none" w:sz="0" w:space="0" w:color="auto"/>
                <w:right w:val="none" w:sz="0" w:space="0" w:color="auto"/>
              </w:divBdr>
              <w:divsChild>
                <w:div w:id="1767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52978">
      <w:bodyDiv w:val="1"/>
      <w:marLeft w:val="0"/>
      <w:marRight w:val="0"/>
      <w:marTop w:val="0"/>
      <w:marBottom w:val="0"/>
      <w:divBdr>
        <w:top w:val="none" w:sz="0" w:space="0" w:color="auto"/>
        <w:left w:val="none" w:sz="0" w:space="0" w:color="auto"/>
        <w:bottom w:val="none" w:sz="0" w:space="0" w:color="auto"/>
        <w:right w:val="none" w:sz="0" w:space="0" w:color="auto"/>
      </w:divBdr>
      <w:divsChild>
        <w:div w:id="1550998747">
          <w:marLeft w:val="0"/>
          <w:marRight w:val="0"/>
          <w:marTop w:val="0"/>
          <w:marBottom w:val="0"/>
          <w:divBdr>
            <w:top w:val="none" w:sz="0" w:space="0" w:color="auto"/>
            <w:left w:val="none" w:sz="0" w:space="0" w:color="auto"/>
            <w:bottom w:val="none" w:sz="0" w:space="0" w:color="auto"/>
            <w:right w:val="none" w:sz="0" w:space="0" w:color="auto"/>
          </w:divBdr>
          <w:divsChild>
            <w:div w:id="2043288574">
              <w:marLeft w:val="0"/>
              <w:marRight w:val="0"/>
              <w:marTop w:val="0"/>
              <w:marBottom w:val="0"/>
              <w:divBdr>
                <w:top w:val="none" w:sz="0" w:space="0" w:color="auto"/>
                <w:left w:val="none" w:sz="0" w:space="0" w:color="auto"/>
                <w:bottom w:val="none" w:sz="0" w:space="0" w:color="auto"/>
                <w:right w:val="none" w:sz="0" w:space="0" w:color="auto"/>
              </w:divBdr>
              <w:divsChild>
                <w:div w:id="1732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68065">
      <w:bodyDiv w:val="1"/>
      <w:marLeft w:val="0"/>
      <w:marRight w:val="0"/>
      <w:marTop w:val="0"/>
      <w:marBottom w:val="0"/>
      <w:divBdr>
        <w:top w:val="none" w:sz="0" w:space="0" w:color="auto"/>
        <w:left w:val="none" w:sz="0" w:space="0" w:color="auto"/>
        <w:bottom w:val="none" w:sz="0" w:space="0" w:color="auto"/>
        <w:right w:val="none" w:sz="0" w:space="0" w:color="auto"/>
      </w:divBdr>
      <w:divsChild>
        <w:div w:id="734090932">
          <w:marLeft w:val="0"/>
          <w:marRight w:val="0"/>
          <w:marTop w:val="0"/>
          <w:marBottom w:val="0"/>
          <w:divBdr>
            <w:top w:val="none" w:sz="0" w:space="0" w:color="auto"/>
            <w:left w:val="none" w:sz="0" w:space="0" w:color="auto"/>
            <w:bottom w:val="none" w:sz="0" w:space="0" w:color="auto"/>
            <w:right w:val="none" w:sz="0" w:space="0" w:color="auto"/>
          </w:divBdr>
          <w:divsChild>
            <w:div w:id="573899367">
              <w:marLeft w:val="0"/>
              <w:marRight w:val="0"/>
              <w:marTop w:val="0"/>
              <w:marBottom w:val="0"/>
              <w:divBdr>
                <w:top w:val="none" w:sz="0" w:space="0" w:color="auto"/>
                <w:left w:val="none" w:sz="0" w:space="0" w:color="auto"/>
                <w:bottom w:val="none" w:sz="0" w:space="0" w:color="auto"/>
                <w:right w:val="none" w:sz="0" w:space="0" w:color="auto"/>
              </w:divBdr>
              <w:divsChild>
                <w:div w:id="18560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6053">
      <w:bodyDiv w:val="1"/>
      <w:marLeft w:val="0"/>
      <w:marRight w:val="0"/>
      <w:marTop w:val="0"/>
      <w:marBottom w:val="0"/>
      <w:divBdr>
        <w:top w:val="none" w:sz="0" w:space="0" w:color="auto"/>
        <w:left w:val="none" w:sz="0" w:space="0" w:color="auto"/>
        <w:bottom w:val="none" w:sz="0" w:space="0" w:color="auto"/>
        <w:right w:val="none" w:sz="0" w:space="0" w:color="auto"/>
      </w:divBdr>
      <w:divsChild>
        <w:div w:id="609433850">
          <w:marLeft w:val="0"/>
          <w:marRight w:val="0"/>
          <w:marTop w:val="0"/>
          <w:marBottom w:val="0"/>
          <w:divBdr>
            <w:top w:val="none" w:sz="0" w:space="0" w:color="auto"/>
            <w:left w:val="none" w:sz="0" w:space="0" w:color="auto"/>
            <w:bottom w:val="none" w:sz="0" w:space="0" w:color="auto"/>
            <w:right w:val="none" w:sz="0" w:space="0" w:color="auto"/>
          </w:divBdr>
          <w:divsChild>
            <w:div w:id="976491239">
              <w:marLeft w:val="0"/>
              <w:marRight w:val="0"/>
              <w:marTop w:val="0"/>
              <w:marBottom w:val="0"/>
              <w:divBdr>
                <w:top w:val="none" w:sz="0" w:space="0" w:color="auto"/>
                <w:left w:val="none" w:sz="0" w:space="0" w:color="auto"/>
                <w:bottom w:val="none" w:sz="0" w:space="0" w:color="auto"/>
                <w:right w:val="none" w:sz="0" w:space="0" w:color="auto"/>
              </w:divBdr>
              <w:divsChild>
                <w:div w:id="4526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7688">
      <w:bodyDiv w:val="1"/>
      <w:marLeft w:val="0"/>
      <w:marRight w:val="0"/>
      <w:marTop w:val="0"/>
      <w:marBottom w:val="0"/>
      <w:divBdr>
        <w:top w:val="none" w:sz="0" w:space="0" w:color="auto"/>
        <w:left w:val="none" w:sz="0" w:space="0" w:color="auto"/>
        <w:bottom w:val="none" w:sz="0" w:space="0" w:color="auto"/>
        <w:right w:val="none" w:sz="0" w:space="0" w:color="auto"/>
      </w:divBdr>
      <w:divsChild>
        <w:div w:id="1182281414">
          <w:marLeft w:val="0"/>
          <w:marRight w:val="0"/>
          <w:marTop w:val="0"/>
          <w:marBottom w:val="0"/>
          <w:divBdr>
            <w:top w:val="none" w:sz="0" w:space="0" w:color="auto"/>
            <w:left w:val="none" w:sz="0" w:space="0" w:color="auto"/>
            <w:bottom w:val="none" w:sz="0" w:space="0" w:color="auto"/>
            <w:right w:val="none" w:sz="0" w:space="0" w:color="auto"/>
          </w:divBdr>
          <w:divsChild>
            <w:div w:id="1900746719">
              <w:marLeft w:val="0"/>
              <w:marRight w:val="0"/>
              <w:marTop w:val="0"/>
              <w:marBottom w:val="0"/>
              <w:divBdr>
                <w:top w:val="none" w:sz="0" w:space="0" w:color="auto"/>
                <w:left w:val="none" w:sz="0" w:space="0" w:color="auto"/>
                <w:bottom w:val="none" w:sz="0" w:space="0" w:color="auto"/>
                <w:right w:val="none" w:sz="0" w:space="0" w:color="auto"/>
              </w:divBdr>
              <w:divsChild>
                <w:div w:id="93201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62801">
      <w:bodyDiv w:val="1"/>
      <w:marLeft w:val="0"/>
      <w:marRight w:val="0"/>
      <w:marTop w:val="0"/>
      <w:marBottom w:val="0"/>
      <w:divBdr>
        <w:top w:val="none" w:sz="0" w:space="0" w:color="auto"/>
        <w:left w:val="none" w:sz="0" w:space="0" w:color="auto"/>
        <w:bottom w:val="none" w:sz="0" w:space="0" w:color="auto"/>
        <w:right w:val="none" w:sz="0" w:space="0" w:color="auto"/>
      </w:divBdr>
      <w:divsChild>
        <w:div w:id="812986004">
          <w:marLeft w:val="0"/>
          <w:marRight w:val="0"/>
          <w:marTop w:val="0"/>
          <w:marBottom w:val="0"/>
          <w:divBdr>
            <w:top w:val="none" w:sz="0" w:space="0" w:color="auto"/>
            <w:left w:val="none" w:sz="0" w:space="0" w:color="auto"/>
            <w:bottom w:val="none" w:sz="0" w:space="0" w:color="auto"/>
            <w:right w:val="none" w:sz="0" w:space="0" w:color="auto"/>
          </w:divBdr>
          <w:divsChild>
            <w:div w:id="830412656">
              <w:marLeft w:val="0"/>
              <w:marRight w:val="0"/>
              <w:marTop w:val="0"/>
              <w:marBottom w:val="0"/>
              <w:divBdr>
                <w:top w:val="none" w:sz="0" w:space="0" w:color="auto"/>
                <w:left w:val="none" w:sz="0" w:space="0" w:color="auto"/>
                <w:bottom w:val="none" w:sz="0" w:space="0" w:color="auto"/>
                <w:right w:val="none" w:sz="0" w:space="0" w:color="auto"/>
              </w:divBdr>
              <w:divsChild>
                <w:div w:id="6670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7341">
      <w:bodyDiv w:val="1"/>
      <w:marLeft w:val="0"/>
      <w:marRight w:val="0"/>
      <w:marTop w:val="0"/>
      <w:marBottom w:val="0"/>
      <w:divBdr>
        <w:top w:val="none" w:sz="0" w:space="0" w:color="auto"/>
        <w:left w:val="none" w:sz="0" w:space="0" w:color="auto"/>
        <w:bottom w:val="none" w:sz="0" w:space="0" w:color="auto"/>
        <w:right w:val="none" w:sz="0" w:space="0" w:color="auto"/>
      </w:divBdr>
      <w:divsChild>
        <w:div w:id="360667509">
          <w:marLeft w:val="0"/>
          <w:marRight w:val="0"/>
          <w:marTop w:val="0"/>
          <w:marBottom w:val="0"/>
          <w:divBdr>
            <w:top w:val="none" w:sz="0" w:space="0" w:color="auto"/>
            <w:left w:val="none" w:sz="0" w:space="0" w:color="auto"/>
            <w:bottom w:val="none" w:sz="0" w:space="0" w:color="auto"/>
            <w:right w:val="none" w:sz="0" w:space="0" w:color="auto"/>
          </w:divBdr>
          <w:divsChild>
            <w:div w:id="677541186">
              <w:marLeft w:val="0"/>
              <w:marRight w:val="0"/>
              <w:marTop w:val="0"/>
              <w:marBottom w:val="0"/>
              <w:divBdr>
                <w:top w:val="none" w:sz="0" w:space="0" w:color="auto"/>
                <w:left w:val="none" w:sz="0" w:space="0" w:color="auto"/>
                <w:bottom w:val="none" w:sz="0" w:space="0" w:color="auto"/>
                <w:right w:val="none" w:sz="0" w:space="0" w:color="auto"/>
              </w:divBdr>
              <w:divsChild>
                <w:div w:id="15477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5633">
      <w:bodyDiv w:val="1"/>
      <w:marLeft w:val="0"/>
      <w:marRight w:val="0"/>
      <w:marTop w:val="0"/>
      <w:marBottom w:val="0"/>
      <w:divBdr>
        <w:top w:val="none" w:sz="0" w:space="0" w:color="auto"/>
        <w:left w:val="none" w:sz="0" w:space="0" w:color="auto"/>
        <w:bottom w:val="none" w:sz="0" w:space="0" w:color="auto"/>
        <w:right w:val="none" w:sz="0" w:space="0" w:color="auto"/>
      </w:divBdr>
      <w:divsChild>
        <w:div w:id="1495798211">
          <w:marLeft w:val="0"/>
          <w:marRight w:val="0"/>
          <w:marTop w:val="0"/>
          <w:marBottom w:val="0"/>
          <w:divBdr>
            <w:top w:val="none" w:sz="0" w:space="0" w:color="auto"/>
            <w:left w:val="none" w:sz="0" w:space="0" w:color="auto"/>
            <w:bottom w:val="none" w:sz="0" w:space="0" w:color="auto"/>
            <w:right w:val="none" w:sz="0" w:space="0" w:color="auto"/>
          </w:divBdr>
          <w:divsChild>
            <w:div w:id="1557467643">
              <w:marLeft w:val="0"/>
              <w:marRight w:val="0"/>
              <w:marTop w:val="0"/>
              <w:marBottom w:val="0"/>
              <w:divBdr>
                <w:top w:val="none" w:sz="0" w:space="0" w:color="auto"/>
                <w:left w:val="none" w:sz="0" w:space="0" w:color="auto"/>
                <w:bottom w:val="none" w:sz="0" w:space="0" w:color="auto"/>
                <w:right w:val="none" w:sz="0" w:space="0" w:color="auto"/>
              </w:divBdr>
              <w:divsChild>
                <w:div w:id="2364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3410">
      <w:bodyDiv w:val="1"/>
      <w:marLeft w:val="0"/>
      <w:marRight w:val="0"/>
      <w:marTop w:val="0"/>
      <w:marBottom w:val="0"/>
      <w:divBdr>
        <w:top w:val="none" w:sz="0" w:space="0" w:color="auto"/>
        <w:left w:val="none" w:sz="0" w:space="0" w:color="auto"/>
        <w:bottom w:val="none" w:sz="0" w:space="0" w:color="auto"/>
        <w:right w:val="none" w:sz="0" w:space="0" w:color="auto"/>
      </w:divBdr>
      <w:divsChild>
        <w:div w:id="8876403">
          <w:marLeft w:val="0"/>
          <w:marRight w:val="0"/>
          <w:marTop w:val="0"/>
          <w:marBottom w:val="0"/>
          <w:divBdr>
            <w:top w:val="none" w:sz="0" w:space="0" w:color="auto"/>
            <w:left w:val="none" w:sz="0" w:space="0" w:color="auto"/>
            <w:bottom w:val="none" w:sz="0" w:space="0" w:color="auto"/>
            <w:right w:val="none" w:sz="0" w:space="0" w:color="auto"/>
          </w:divBdr>
          <w:divsChild>
            <w:div w:id="701710651">
              <w:marLeft w:val="0"/>
              <w:marRight w:val="0"/>
              <w:marTop w:val="0"/>
              <w:marBottom w:val="0"/>
              <w:divBdr>
                <w:top w:val="none" w:sz="0" w:space="0" w:color="auto"/>
                <w:left w:val="none" w:sz="0" w:space="0" w:color="auto"/>
                <w:bottom w:val="none" w:sz="0" w:space="0" w:color="auto"/>
                <w:right w:val="none" w:sz="0" w:space="0" w:color="auto"/>
              </w:divBdr>
              <w:divsChild>
                <w:div w:id="14222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5621">
      <w:bodyDiv w:val="1"/>
      <w:marLeft w:val="0"/>
      <w:marRight w:val="0"/>
      <w:marTop w:val="0"/>
      <w:marBottom w:val="0"/>
      <w:divBdr>
        <w:top w:val="none" w:sz="0" w:space="0" w:color="auto"/>
        <w:left w:val="none" w:sz="0" w:space="0" w:color="auto"/>
        <w:bottom w:val="none" w:sz="0" w:space="0" w:color="auto"/>
        <w:right w:val="none" w:sz="0" w:space="0" w:color="auto"/>
      </w:divBdr>
      <w:divsChild>
        <w:div w:id="1628200589">
          <w:marLeft w:val="0"/>
          <w:marRight w:val="0"/>
          <w:marTop w:val="0"/>
          <w:marBottom w:val="0"/>
          <w:divBdr>
            <w:top w:val="none" w:sz="0" w:space="0" w:color="auto"/>
            <w:left w:val="none" w:sz="0" w:space="0" w:color="auto"/>
            <w:bottom w:val="none" w:sz="0" w:space="0" w:color="auto"/>
            <w:right w:val="none" w:sz="0" w:space="0" w:color="auto"/>
          </w:divBdr>
          <w:divsChild>
            <w:div w:id="167906728">
              <w:marLeft w:val="0"/>
              <w:marRight w:val="0"/>
              <w:marTop w:val="0"/>
              <w:marBottom w:val="0"/>
              <w:divBdr>
                <w:top w:val="none" w:sz="0" w:space="0" w:color="auto"/>
                <w:left w:val="none" w:sz="0" w:space="0" w:color="auto"/>
                <w:bottom w:val="none" w:sz="0" w:space="0" w:color="auto"/>
                <w:right w:val="none" w:sz="0" w:space="0" w:color="auto"/>
              </w:divBdr>
              <w:divsChild>
                <w:div w:id="20089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8969">
      <w:bodyDiv w:val="1"/>
      <w:marLeft w:val="0"/>
      <w:marRight w:val="0"/>
      <w:marTop w:val="0"/>
      <w:marBottom w:val="0"/>
      <w:divBdr>
        <w:top w:val="none" w:sz="0" w:space="0" w:color="auto"/>
        <w:left w:val="none" w:sz="0" w:space="0" w:color="auto"/>
        <w:bottom w:val="none" w:sz="0" w:space="0" w:color="auto"/>
        <w:right w:val="none" w:sz="0" w:space="0" w:color="auto"/>
      </w:divBdr>
      <w:divsChild>
        <w:div w:id="760879806">
          <w:marLeft w:val="0"/>
          <w:marRight w:val="0"/>
          <w:marTop w:val="0"/>
          <w:marBottom w:val="0"/>
          <w:divBdr>
            <w:top w:val="none" w:sz="0" w:space="0" w:color="auto"/>
            <w:left w:val="none" w:sz="0" w:space="0" w:color="auto"/>
            <w:bottom w:val="none" w:sz="0" w:space="0" w:color="auto"/>
            <w:right w:val="none" w:sz="0" w:space="0" w:color="auto"/>
          </w:divBdr>
          <w:divsChild>
            <w:div w:id="1725526689">
              <w:marLeft w:val="0"/>
              <w:marRight w:val="0"/>
              <w:marTop w:val="0"/>
              <w:marBottom w:val="0"/>
              <w:divBdr>
                <w:top w:val="none" w:sz="0" w:space="0" w:color="auto"/>
                <w:left w:val="none" w:sz="0" w:space="0" w:color="auto"/>
                <w:bottom w:val="none" w:sz="0" w:space="0" w:color="auto"/>
                <w:right w:val="none" w:sz="0" w:space="0" w:color="auto"/>
              </w:divBdr>
              <w:divsChild>
                <w:div w:id="12164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4793">
      <w:bodyDiv w:val="1"/>
      <w:marLeft w:val="0"/>
      <w:marRight w:val="0"/>
      <w:marTop w:val="0"/>
      <w:marBottom w:val="0"/>
      <w:divBdr>
        <w:top w:val="none" w:sz="0" w:space="0" w:color="auto"/>
        <w:left w:val="none" w:sz="0" w:space="0" w:color="auto"/>
        <w:bottom w:val="none" w:sz="0" w:space="0" w:color="auto"/>
        <w:right w:val="none" w:sz="0" w:space="0" w:color="auto"/>
      </w:divBdr>
      <w:divsChild>
        <w:div w:id="73163052">
          <w:marLeft w:val="0"/>
          <w:marRight w:val="0"/>
          <w:marTop w:val="0"/>
          <w:marBottom w:val="0"/>
          <w:divBdr>
            <w:top w:val="none" w:sz="0" w:space="0" w:color="auto"/>
            <w:left w:val="none" w:sz="0" w:space="0" w:color="auto"/>
            <w:bottom w:val="none" w:sz="0" w:space="0" w:color="auto"/>
            <w:right w:val="none" w:sz="0" w:space="0" w:color="auto"/>
          </w:divBdr>
          <w:divsChild>
            <w:div w:id="397090198">
              <w:marLeft w:val="0"/>
              <w:marRight w:val="0"/>
              <w:marTop w:val="0"/>
              <w:marBottom w:val="0"/>
              <w:divBdr>
                <w:top w:val="none" w:sz="0" w:space="0" w:color="auto"/>
                <w:left w:val="none" w:sz="0" w:space="0" w:color="auto"/>
                <w:bottom w:val="none" w:sz="0" w:space="0" w:color="auto"/>
                <w:right w:val="none" w:sz="0" w:space="0" w:color="auto"/>
              </w:divBdr>
              <w:divsChild>
                <w:div w:id="19586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97997">
      <w:bodyDiv w:val="1"/>
      <w:marLeft w:val="0"/>
      <w:marRight w:val="0"/>
      <w:marTop w:val="0"/>
      <w:marBottom w:val="0"/>
      <w:divBdr>
        <w:top w:val="none" w:sz="0" w:space="0" w:color="auto"/>
        <w:left w:val="none" w:sz="0" w:space="0" w:color="auto"/>
        <w:bottom w:val="none" w:sz="0" w:space="0" w:color="auto"/>
        <w:right w:val="none" w:sz="0" w:space="0" w:color="auto"/>
      </w:divBdr>
      <w:divsChild>
        <w:div w:id="1718159103">
          <w:marLeft w:val="0"/>
          <w:marRight w:val="0"/>
          <w:marTop w:val="0"/>
          <w:marBottom w:val="0"/>
          <w:divBdr>
            <w:top w:val="none" w:sz="0" w:space="0" w:color="auto"/>
            <w:left w:val="none" w:sz="0" w:space="0" w:color="auto"/>
            <w:bottom w:val="none" w:sz="0" w:space="0" w:color="auto"/>
            <w:right w:val="none" w:sz="0" w:space="0" w:color="auto"/>
          </w:divBdr>
          <w:divsChild>
            <w:div w:id="474220017">
              <w:marLeft w:val="0"/>
              <w:marRight w:val="0"/>
              <w:marTop w:val="0"/>
              <w:marBottom w:val="0"/>
              <w:divBdr>
                <w:top w:val="none" w:sz="0" w:space="0" w:color="auto"/>
                <w:left w:val="none" w:sz="0" w:space="0" w:color="auto"/>
                <w:bottom w:val="none" w:sz="0" w:space="0" w:color="auto"/>
                <w:right w:val="none" w:sz="0" w:space="0" w:color="auto"/>
              </w:divBdr>
              <w:divsChild>
                <w:div w:id="13412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383">
      <w:bodyDiv w:val="1"/>
      <w:marLeft w:val="0"/>
      <w:marRight w:val="0"/>
      <w:marTop w:val="0"/>
      <w:marBottom w:val="0"/>
      <w:divBdr>
        <w:top w:val="none" w:sz="0" w:space="0" w:color="auto"/>
        <w:left w:val="none" w:sz="0" w:space="0" w:color="auto"/>
        <w:bottom w:val="none" w:sz="0" w:space="0" w:color="auto"/>
        <w:right w:val="none" w:sz="0" w:space="0" w:color="auto"/>
      </w:divBdr>
      <w:divsChild>
        <w:div w:id="522090134">
          <w:marLeft w:val="0"/>
          <w:marRight w:val="0"/>
          <w:marTop w:val="0"/>
          <w:marBottom w:val="0"/>
          <w:divBdr>
            <w:top w:val="none" w:sz="0" w:space="0" w:color="auto"/>
            <w:left w:val="none" w:sz="0" w:space="0" w:color="auto"/>
            <w:bottom w:val="none" w:sz="0" w:space="0" w:color="auto"/>
            <w:right w:val="none" w:sz="0" w:space="0" w:color="auto"/>
          </w:divBdr>
          <w:divsChild>
            <w:div w:id="994256896">
              <w:marLeft w:val="0"/>
              <w:marRight w:val="0"/>
              <w:marTop w:val="0"/>
              <w:marBottom w:val="0"/>
              <w:divBdr>
                <w:top w:val="none" w:sz="0" w:space="0" w:color="auto"/>
                <w:left w:val="none" w:sz="0" w:space="0" w:color="auto"/>
                <w:bottom w:val="none" w:sz="0" w:space="0" w:color="auto"/>
                <w:right w:val="none" w:sz="0" w:space="0" w:color="auto"/>
              </w:divBdr>
              <w:divsChild>
                <w:div w:id="317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84205">
      <w:bodyDiv w:val="1"/>
      <w:marLeft w:val="0"/>
      <w:marRight w:val="0"/>
      <w:marTop w:val="0"/>
      <w:marBottom w:val="0"/>
      <w:divBdr>
        <w:top w:val="none" w:sz="0" w:space="0" w:color="auto"/>
        <w:left w:val="none" w:sz="0" w:space="0" w:color="auto"/>
        <w:bottom w:val="none" w:sz="0" w:space="0" w:color="auto"/>
        <w:right w:val="none" w:sz="0" w:space="0" w:color="auto"/>
      </w:divBdr>
      <w:divsChild>
        <w:div w:id="1964454732">
          <w:marLeft w:val="0"/>
          <w:marRight w:val="0"/>
          <w:marTop w:val="0"/>
          <w:marBottom w:val="0"/>
          <w:divBdr>
            <w:top w:val="none" w:sz="0" w:space="0" w:color="auto"/>
            <w:left w:val="none" w:sz="0" w:space="0" w:color="auto"/>
            <w:bottom w:val="none" w:sz="0" w:space="0" w:color="auto"/>
            <w:right w:val="none" w:sz="0" w:space="0" w:color="auto"/>
          </w:divBdr>
          <w:divsChild>
            <w:div w:id="458382005">
              <w:marLeft w:val="0"/>
              <w:marRight w:val="0"/>
              <w:marTop w:val="0"/>
              <w:marBottom w:val="0"/>
              <w:divBdr>
                <w:top w:val="none" w:sz="0" w:space="0" w:color="auto"/>
                <w:left w:val="none" w:sz="0" w:space="0" w:color="auto"/>
                <w:bottom w:val="none" w:sz="0" w:space="0" w:color="auto"/>
                <w:right w:val="none" w:sz="0" w:space="0" w:color="auto"/>
              </w:divBdr>
              <w:divsChild>
                <w:div w:id="20927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08">
      <w:bodyDiv w:val="1"/>
      <w:marLeft w:val="0"/>
      <w:marRight w:val="0"/>
      <w:marTop w:val="0"/>
      <w:marBottom w:val="0"/>
      <w:divBdr>
        <w:top w:val="none" w:sz="0" w:space="0" w:color="auto"/>
        <w:left w:val="none" w:sz="0" w:space="0" w:color="auto"/>
        <w:bottom w:val="none" w:sz="0" w:space="0" w:color="auto"/>
        <w:right w:val="none" w:sz="0" w:space="0" w:color="auto"/>
      </w:divBdr>
      <w:divsChild>
        <w:div w:id="1076051368">
          <w:marLeft w:val="0"/>
          <w:marRight w:val="0"/>
          <w:marTop w:val="0"/>
          <w:marBottom w:val="0"/>
          <w:divBdr>
            <w:top w:val="none" w:sz="0" w:space="0" w:color="auto"/>
            <w:left w:val="none" w:sz="0" w:space="0" w:color="auto"/>
            <w:bottom w:val="none" w:sz="0" w:space="0" w:color="auto"/>
            <w:right w:val="none" w:sz="0" w:space="0" w:color="auto"/>
          </w:divBdr>
          <w:divsChild>
            <w:div w:id="1816683989">
              <w:marLeft w:val="0"/>
              <w:marRight w:val="0"/>
              <w:marTop w:val="0"/>
              <w:marBottom w:val="0"/>
              <w:divBdr>
                <w:top w:val="none" w:sz="0" w:space="0" w:color="auto"/>
                <w:left w:val="none" w:sz="0" w:space="0" w:color="auto"/>
                <w:bottom w:val="none" w:sz="0" w:space="0" w:color="auto"/>
                <w:right w:val="none" w:sz="0" w:space="0" w:color="auto"/>
              </w:divBdr>
              <w:divsChild>
                <w:div w:id="16297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Ion">
  <a:themeElements>
    <a:clrScheme name="Ion">
      <a:dk1>
        <a:srgbClr val="000000"/>
      </a:dk1>
      <a:lt1>
        <a:srgbClr val="FFFFFF"/>
      </a:lt1>
      <a:dk2>
        <a:srgbClr val="A7A7A7"/>
      </a:dk2>
      <a:lt2>
        <a:srgbClr val="535353"/>
      </a:lt2>
      <a:accent1>
        <a:srgbClr val="B01513"/>
      </a:accent1>
      <a:accent2>
        <a:srgbClr val="EA6312"/>
      </a:accent2>
      <a:accent3>
        <a:srgbClr val="E6B729"/>
      </a:accent3>
      <a:accent4>
        <a:srgbClr val="6AAC90"/>
      </a:accent4>
      <a:accent5>
        <a:srgbClr val="54849A"/>
      </a:accent5>
      <a:accent6>
        <a:srgbClr val="9E5E9B"/>
      </a:accent6>
      <a:hlink>
        <a:srgbClr val="0000FF"/>
      </a:hlink>
      <a:folHlink>
        <a:srgbClr val="FF00FF"/>
      </a:folHlink>
    </a:clrScheme>
    <a:fontScheme name="Ion">
      <a:majorFont>
        <a:latin typeface="Helvetica Neue"/>
        <a:ea typeface="Helvetica Neue"/>
        <a:cs typeface="Helvetica Neue"/>
      </a:majorFont>
      <a:minorFont>
        <a:latin typeface="Helvetica Neue"/>
        <a:ea typeface="Helvetica Neue"/>
        <a:cs typeface="Helvetica Neue"/>
      </a:minorFont>
    </a:fontScheme>
    <a:fmtScheme name="Io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rnd">
          <a:solidFill>
            <a:schemeClr val="accent1"/>
          </a:solidFill>
          <a:prstDash val="solid"/>
          <a:round/>
        </a:ln>
        <a:effectLst>
          <a:outerShdw blurRad="38100" dist="25400" dir="5400000" rotWithShape="0">
            <a:srgbClr val="000000">
              <a:alpha val="4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rnd">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4329</Words>
  <Characters>24679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Pidal</dc:creator>
  <cp:keywords/>
  <dc:description/>
  <cp:lastModifiedBy>Summer Martin</cp:lastModifiedBy>
  <cp:revision>2</cp:revision>
  <cp:lastPrinted>2024-02-08T22:16:00Z</cp:lastPrinted>
  <dcterms:created xsi:type="dcterms:W3CDTF">2024-04-08T04:23:00Z</dcterms:created>
  <dcterms:modified xsi:type="dcterms:W3CDTF">2024-04-08T04:23:00Z</dcterms:modified>
  <cp:category/>
</cp:coreProperties>
</file>