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God</w:t>
      </w:r>
      <w:r>
        <w:rPr>
          <w:b w:val="1"/>
          <w:bCs w:val="1"/>
          <w:sz w:val="26"/>
          <w:szCs w:val="26"/>
          <w:rtl w:val="0"/>
          <w:lang w:val="en-US"/>
        </w:rPr>
        <w:t>’</w:t>
      </w:r>
      <w:r>
        <w:rPr>
          <w:b w:val="1"/>
          <w:bCs w:val="1"/>
          <w:sz w:val="26"/>
          <w:szCs w:val="26"/>
          <w:rtl w:val="0"/>
          <w:lang w:val="en-US"/>
        </w:rPr>
        <w:t xml:space="preserve">s Power: the Gospel Part 1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What is it? </w:t>
      </w:r>
    </w:p>
    <w:p>
      <w:pPr>
        <w:pStyle w:val="Body A"/>
        <w:rPr>
          <w:i w:val="1"/>
          <w:iCs w:val="1"/>
          <w:sz w:val="26"/>
          <w:szCs w:val="26"/>
        </w:rPr>
      </w:pPr>
      <w:r>
        <w:rPr>
          <w:i w:val="1"/>
          <w:iCs w:val="1"/>
        </w:rPr>
        <w:tab/>
      </w:r>
      <w:r>
        <w:rPr>
          <w:i w:val="1"/>
          <w:iCs w:val="1"/>
          <w:sz w:val="26"/>
          <w:szCs w:val="26"/>
          <w:rtl w:val="0"/>
          <w:lang w:val="en-US"/>
        </w:rPr>
        <w:t>1 Cor. 15:3-4</w:t>
      </w:r>
      <w:r>
        <w:rPr>
          <w:i w:val="1"/>
          <w:iCs w:val="1"/>
          <w:sz w:val="26"/>
          <w:szCs w:val="26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Unashamed</w:t>
      </w:r>
    </w:p>
    <w:p>
      <w:pPr>
        <w:pStyle w:val="Body A"/>
        <w:rPr>
          <w:i w:val="1"/>
          <w:iCs w:val="1"/>
          <w:sz w:val="26"/>
          <w:szCs w:val="26"/>
        </w:rPr>
      </w:pPr>
      <w:r>
        <w:rPr>
          <w:i w:val="1"/>
          <w:iCs w:val="1"/>
        </w:rPr>
        <w:tab/>
      </w:r>
      <w:r>
        <w:rPr>
          <w:i w:val="1"/>
          <w:iCs w:val="1"/>
          <w:sz w:val="26"/>
          <w:szCs w:val="26"/>
          <w:rtl w:val="0"/>
          <w:lang w:val="en-US"/>
        </w:rPr>
        <w:t>1 Cor. 1:21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Foolishness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Stumbling block</w:t>
      </w:r>
    </w:p>
    <w:p>
      <w:pPr>
        <w:pStyle w:val="Body A"/>
        <w:rPr>
          <w:i w:val="1"/>
          <w:iCs w:val="1"/>
          <w:sz w:val="26"/>
          <w:szCs w:val="26"/>
        </w:rPr>
      </w:pPr>
      <w:r>
        <w:rPr>
          <w:i w:val="1"/>
          <w:iCs w:val="1"/>
        </w:rPr>
        <w:tab/>
      </w:r>
      <w:r>
        <w:rPr>
          <w:i w:val="1"/>
          <w:iCs w:val="1"/>
          <w:sz w:val="26"/>
          <w:szCs w:val="26"/>
          <w:rtl w:val="0"/>
          <w:lang w:val="en-US"/>
        </w:rPr>
        <w:t>Gal. 6:17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Power</w:t>
      </w:r>
      <w:r>
        <w:rPr>
          <w:sz w:val="26"/>
          <w:szCs w:val="26"/>
          <w:rtl w:val="0"/>
          <w:lang w:val="en-US"/>
        </w:rPr>
        <w:t xml:space="preserve">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God</w:t>
      </w:r>
      <w:r>
        <w:rPr>
          <w:sz w:val="26"/>
          <w:szCs w:val="26"/>
          <w:u w:val="single"/>
          <w:rtl w:val="0"/>
          <w:lang w:val="en-US"/>
        </w:rPr>
        <w:t>’</w:t>
      </w:r>
      <w:r>
        <w:rPr>
          <w:sz w:val="26"/>
          <w:szCs w:val="26"/>
          <w:u w:val="single"/>
          <w:rtl w:val="0"/>
          <w:lang w:val="en-US"/>
        </w:rPr>
        <w:t>s True Power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For Salvation</w:t>
      </w:r>
    </w:p>
    <w:p>
      <w:pPr>
        <w:pStyle w:val="Body A"/>
        <w:bidi w:val="0"/>
        <w:ind w:left="180" w:right="0" w:firstLine="0"/>
        <w:jc w:val="left"/>
        <w:rPr>
          <w:i w:val="1"/>
          <w:iCs w:val="1"/>
          <w:sz w:val="26"/>
          <w:szCs w:val="26"/>
          <w:rtl w:val="0"/>
        </w:rPr>
      </w:pPr>
      <w:r>
        <w:rPr>
          <w:i w:val="1"/>
          <w:iCs w:val="1"/>
          <w:sz w:val="26"/>
          <w:szCs w:val="26"/>
        </w:rPr>
        <w:tab/>
      </w:r>
      <w:r>
        <w:rPr>
          <w:i w:val="1"/>
          <w:iCs w:val="1"/>
          <w:sz w:val="26"/>
          <w:szCs w:val="26"/>
          <w:rtl w:val="0"/>
          <w:lang w:val="en-US"/>
        </w:rPr>
        <w:t>Rom. 13:11</w:t>
      </w:r>
      <w:r>
        <w:rPr>
          <w:i w:val="1"/>
          <w:iCs w:val="1"/>
          <w:sz w:val="26"/>
          <w:szCs w:val="26"/>
          <w:rtl w:val="0"/>
          <w:lang w:val="en-US"/>
        </w:rPr>
        <w:t>, 1 Peter 1:23, Titus 3:5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Through Faith</w:t>
      </w:r>
    </w:p>
    <w:p>
      <w:pPr>
        <w:pStyle w:val="Body A"/>
      </w:pPr>
      <w:r>
        <w:rPr>
          <w:i w:val="1"/>
          <w:iCs w:val="1"/>
        </w:rPr>
        <w:tab/>
      </w:r>
      <w:r>
        <w:rPr>
          <w:i w:val="1"/>
          <w:iCs w:val="1"/>
          <w:sz w:val="26"/>
          <w:szCs w:val="26"/>
          <w:rtl w:val="0"/>
          <w:lang w:val="en-US"/>
        </w:rPr>
        <w:t>1 Cor. 15:3-4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cols w:space="64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40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