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tabs>
          <w:tab w:val="left" w:pos="8627"/>
        </w:tabs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1881418</wp:posOffset>
                </wp:positionH>
                <wp:positionV relativeFrom="line">
                  <wp:posOffset>44657</wp:posOffset>
                </wp:positionV>
                <wp:extent cx="4100489" cy="2269701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89" cy="226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Faith Bible Church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it-IT"/>
                              </w:rPr>
                              <w:t>Care Group Questions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The Call to Elders and the Church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 xml:space="preserve">1 Peter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5: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8-11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For the week of: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tl w:val="0"/>
                              </w:rPr>
                              <w:t>/18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8.1pt;margin-top:3.5pt;width:322.9pt;height:17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Faith Bible Church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it-IT"/>
                        </w:rPr>
                        <w:t>Care Group Questions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The Call to Elders and the Church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de-DE"/>
                        </w:rPr>
                        <w:t xml:space="preserve">1 Peter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5: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8-11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For the week of: </w:t>
                      </w:r>
                      <w:r>
                        <w:rPr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tl w:val="0"/>
                        </w:rPr>
                        <w:t>/18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inline distT="0" distB="0" distL="0" distR="0">
            <wp:extent cx="1651637" cy="1633386"/>
            <wp:effectExtent l="0" t="0" r="0" b="0"/>
            <wp:docPr id="1073741826" name="officeArt object" descr="C:\Users\JohnKoh\Documents\Church Ministry\Administration\Artwork\Logos\NEW FB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ohnKoh\Documents\Church Ministry\Administration\Artwork\Logos\NEW FBC LOGO.png" descr="C:\Users\JohnKoh\Documents\Church Ministry\Administration\Artwork\Logos\NEW FB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548" t="6132" r="7074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1651637" cy="1633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8"/>
          <w:szCs w:val="48"/>
        </w:rPr>
        <w:tab/>
      </w:r>
    </w:p>
    <w:p>
      <w:pPr>
        <w:pStyle w:val="Body A"/>
      </w:pPr>
    </w:p>
    <w:p>
      <w:pPr>
        <w:pStyle w:val="Body A"/>
      </w:pPr>
    </w:p>
    <w:p>
      <w:pPr>
        <w:pStyle w:val="Normal - Manual"/>
        <w:spacing w:after="0" w:line="240" w:lineRule="auto"/>
      </w:pPr>
    </w:p>
    <w:p>
      <w:pPr>
        <w:pStyle w:val="Normal - Manual"/>
        <w:spacing w:after="0" w:line="240" w:lineRule="auto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rtl w:val="0"/>
          <w:lang w:val="en-US"/>
        </w:rPr>
        <w:t xml:space="preserve">Vv. 8-11 are in the same paragraph as vv. 6-7 and relate to them. After encouraging believers to </w:t>
      </w:r>
      <w:r>
        <w:rPr>
          <w:rFonts w:ascii="Arial" w:hAnsi="Arial" w:hint="default"/>
          <w:color w:val="00131f"/>
          <w:rtl w:val="0"/>
          <w:lang w:val="en-US"/>
        </w:rPr>
        <w:t>‘</w:t>
      </w:r>
      <w:r>
        <w:rPr>
          <w:rFonts w:ascii="Arial" w:hAnsi="Arial"/>
          <w:color w:val="00131f"/>
          <w:rtl w:val="0"/>
          <w:lang w:val="en-US"/>
        </w:rPr>
        <w:t>cast their cares</w:t>
      </w:r>
      <w:r>
        <w:rPr>
          <w:rFonts w:ascii="Arial" w:hAnsi="Arial" w:hint="default"/>
          <w:color w:val="00131f"/>
          <w:rtl w:val="0"/>
          <w:lang w:val="en-US"/>
        </w:rPr>
        <w:t xml:space="preserve">’ </w:t>
      </w:r>
      <w:r>
        <w:rPr>
          <w:rFonts w:ascii="Arial" w:hAnsi="Arial"/>
          <w:color w:val="00131f"/>
          <w:rtl w:val="0"/>
          <w:lang w:val="en-US"/>
        </w:rPr>
        <w:t xml:space="preserve">on God, Peter then warns them to be sober and on the alert. How do these two exhortations fit together?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Satan is said to be on the hunt for someone to devour in v. 8. Based on the means of resisting Satan in v. 9, what does Satan want to 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‘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eat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in the lives of believers?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Considering vv. 6-7, what specific characteristics of God is Satan seeking to bring into question?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What are some ways that Satan can work in the lives of believers? What is his ultimate goal? How do verses like Romans 8:28 work when it comes to Satan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s work in believers lives?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According to v. 9, who else is under Satan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s attacks? How is this encouraging for the hearts of believers?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The suffering that believers undergo is said to be 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‘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for a little while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. When does our suffering come to an end, according to v. 10? What other passages of Scripture give similar encouragements regarding the sufferings of this life for Christians?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What four promises does God make regarding our needs during suffering? In light of these promises, how are we ultimately protected from Satan and even our own flesh? </w:t>
      </w:r>
    </w:p>
    <w:p>
      <w:pPr>
        <w:pStyle w:val="Body B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00131f"/>
          <w:rtl w:val="0"/>
          <w:lang w:val="en-US"/>
        </w:rPr>
      </w:pP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V. 11 ends with a repeated reminder that all authority belongs to God. How do God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>s sovereignty and God</w:t>
      </w:r>
      <w:r>
        <w:rPr>
          <w:rFonts w:ascii="Arial" w:hAnsi="Arial" w:hint="default"/>
          <w:color w:val="00131f"/>
          <w:u w:color="00131f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s love for us work together to bring us to a place of peace? </w:t>
      </w:r>
      <w:r>
        <w:rPr>
          <w:rFonts w:ascii="Arial" w:hAnsi="Arial"/>
          <w:color w:val="00131f"/>
          <w:u w:color="00131f"/>
          <w:shd w:val="clear" w:color="auto" w:fill="ffffff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- Manual">
    <w:name w:val="Normal - Manual"/>
    <w:next w:val="Normal - Manual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